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/>
    <w:p/>
    <w:p/>
    <w:p/>
    <w:p/>
    <w:p/>
    <w:p/>
    <w:p>
      <w:pPr>
        <w:spacing w:before="0" w:after="0" w:line="240" w:lineRule="auto"/>
        <w:jc w:val="center"/>
      </w:pPr>
      <w:r>
        <w:rPr>
          <w:rFonts w:ascii="Times New Roman" w:eastAsia="Times New Roman" w:hAnsi="Times New Roman" w:cs="Times New Roman"/>
          <w:b w:val="0"/>
          <w:color w:val="000000"/>
          <w:sz w:val="32"/>
          <w:szCs w:val="32"/>
        </w:rPr>
        <w:t xml:space="preserve">مختصر شرح ألفاظ الأذان (للجمعية)</w:t>
      </w:r>
    </w:p>
    <w:p>
      <w:pPr>
        <w:spacing w:line="240" w:lineRule="auto"/>
        <w:jc w:val="center"/>
      </w:pPr>
      <w:r>
        <w:rPr>
          <w:rFonts w:ascii="Cambria" w:eastAsia="Cambria" w:hAnsi="Cambria" w:cs="Cambria"/>
          <w:b/>
          <w:color w:val="000000"/>
          <w:sz w:val="48"/>
        </w:rPr>
        <w:t xml:space="preserve">Pojašnjenje ezana – sažetak</w:t>
      </w:r>
    </w:p>
    <w:p>
      <w:pPr>
        <w:sectPr>
          <w:footnotePr>
            <w:numRestart w:val="eachPage"/>
          </w:footnotePr>
          <w:pgSz w:w="6804" w:h="9639"/>
          <w:pgMar w:top="737" w:right="794" w:bottom="737" w:left="794" w:header="284" w:footer="340" w:gutter="0"/>
        </w:sectPr>
      </w:pPr>
      <w:r>
        <w:br w:type="page"/>
      </w:r>
    </w:p>
    <w:p>
      <w:pPr>
        <w:pStyle w:val="Heading2"/>
        <w:spacing w:before="0" w:after="60" w:line="264" w:lineRule="auto"/>
        <w:ind w:left="0" w:right="0"/>
        <w:jc w:val="left"/>
      </w:pPr>
      <w:bookmarkStart w:id="0" w:name="_Toc_1_3_0000000001"/>
      <w:r>
        <w:rPr>
          <w:rFonts w:ascii="Cambria" w:eastAsia="Cambria" w:hAnsi="Cambria" w:cs="Cambria"/>
          <w:b/>
          <w:i w:val="0"/>
          <w:color w:val="000000"/>
          <w:sz w:val="25"/>
        </w:rPr>
        <w:t xml:space="preserve">Pojašnjenje ezana – sažetak</w:t>
      </w:r>
      <w:bookmarkEnd w:id="0"/>
    </w:p>
    <w:p>
      <w:pPr>
        <w:wordWrap/>
        <w:spacing w:before="0" w:after="0" w:line="240" w:lineRule="auto"/>
        <w:ind w:left="0" w:right="0" w:firstLine="284"/>
        <w:jc w:val="both"/>
      </w:pPr>
      <w:r>
        <w:rPr>
          <w:rFonts w:ascii="Cambria" w:eastAsia="Cambria" w:hAnsi="Cambria" w:cs="Cambria"/>
          <w:b w:val="0"/>
          <w:color w:val="000000"/>
          <w:sz w:val="24"/>
        </w:rPr>
        <w:t xml:space="preserve">Naučni odbor pri Udruženju za podršku islamskom sadržaju na svjetskim jezicima</w:t>
      </w:r>
    </w:p>
    <w:p>
      <w:pPr>
        <w:pStyle w:val="Heading2"/>
        <w:spacing w:before="0" w:after="60" w:line="264" w:lineRule="auto"/>
        <w:ind w:left="0" w:right="0"/>
        <w:jc w:val="left"/>
      </w:pPr>
      <w:bookmarkStart w:id="1" w:name="_Toc_1_3_0000000002"/>
      <w:r>
        <w:rPr>
          <w:rFonts w:ascii="Cambria" w:eastAsia="Cambria" w:hAnsi="Cambria" w:cs="Cambria"/>
          <w:b/>
          <w:i w:val="0"/>
          <w:color w:val="000000"/>
          <w:sz w:val="25"/>
        </w:rPr>
        <w:t xml:space="preserve">Pojašnjenje ezana</w:t>
      </w:r>
      <w:bookmarkEnd w:id="1"/>
    </w:p>
    <w:p>
      <w:pPr>
        <w:wordWrap/>
        <w:spacing w:before="0" w:after="0" w:line="240" w:lineRule="auto"/>
        <w:ind w:left="0" w:right="0" w:firstLine="284"/>
        <w:jc w:val="both"/>
      </w:pPr>
      <w:r>
        <w:rPr>
          <w:rFonts w:ascii="Cambria" w:eastAsia="Cambria" w:hAnsi="Cambria" w:cs="Cambria"/>
          <w:b w:val="0"/>
          <w:color w:val="000000"/>
          <w:sz w:val="24"/>
        </w:rPr>
        <w:t xml:space="preserve">Naučni odbor pri Udruženju za podršku islamskom sadržaju na svjetskim jezicima</w:t>
      </w:r>
    </w:p>
    <w:p>
      <w:pPr>
        <w:wordWrap/>
        <w:spacing w:before="0" w:after="0" w:line="240" w:lineRule="auto"/>
        <w:ind w:left="0" w:right="0" w:firstLine="284"/>
        <w:jc w:val="both"/>
      </w:pPr>
      <w:r>
        <w:rPr>
          <w:rFonts w:ascii="Cambria" w:eastAsia="Cambria" w:hAnsi="Cambria" w:cs="Cambria"/>
          <w:b w:val="0"/>
          <w:color w:val="000000"/>
          <w:sz w:val="24"/>
        </w:rPr>
        <w:t xml:space="preserve">Ezan je božanski poziv koji musliman čuje pet puta na dan. On ga podsjeća na Allahovu veličinu i poziva ga ka dobru i spasu.</w:t>
      </w:r>
      <w:r>
        <w:rPr>
          <w:rFonts w:ascii="Cambria" w:eastAsia="Cambria" w:hAnsi="Cambria" w:cs="Cambria"/>
          <w:b w:val="0"/>
          <w:color w:val="000000"/>
          <w:sz w:val="24"/>
        </w:rPr>
        <w:t xml:space="preserve"> To je trenutak povezanosti između čovjeka i Stvoritelja, u kojem se insan odvaja od dunjalučke buke kako bi stao pred svoga Gospodara, skrušeno Mu se obraćajući.</w:t>
      </w:r>
    </w:p>
    <w:p>
      <w:pPr>
        <w:wordWrap/>
        <w:spacing w:before="0" w:after="0" w:line="240" w:lineRule="auto"/>
        <w:ind w:left="0" w:right="0" w:firstLine="284"/>
        <w:jc w:val="both"/>
      </w:pPr>
      <w:r>
        <w:rPr>
          <w:rFonts w:ascii="Cambria" w:eastAsia="Cambria" w:hAnsi="Cambria" w:cs="Cambria"/>
          <w:b w:val="0"/>
          <w:color w:val="000000"/>
          <w:sz w:val="24"/>
        </w:rPr>
        <w:t xml:space="preserve">Ezan u sebi nosi uzvišena značenja koja započinju veličanjem</w:t>
      </w:r>
    </w:p>
    <w:p>
      <w:pPr>
        <w:wordWrap/>
        <w:spacing w:before="0" w:after="0" w:line="240" w:lineRule="auto"/>
        <w:ind w:left="0" w:right="0" w:firstLine="284"/>
        <w:jc w:val="both"/>
      </w:pPr>
      <w:r>
        <w:rPr>
          <w:rFonts w:ascii="Cambria" w:eastAsia="Cambria" w:hAnsi="Cambria" w:cs="Cambria"/>
          <w:b w:val="0"/>
          <w:color w:val="000000"/>
          <w:sz w:val="24"/>
        </w:rPr>
        <w:t xml:space="preserve">Allaha, a završavaju pozivom na namaz, u kojem musliman pronalazi svoj smiraj.</w:t>
      </w:r>
    </w:p>
    <w:p>
      <w:pPr>
        <w:wordWrap/>
        <w:spacing w:before="0" w:after="0" w:line="240" w:lineRule="auto"/>
        <w:ind w:left="0" w:right="0" w:firstLine="284"/>
        <w:jc w:val="both"/>
      </w:pPr>
      <w:r>
        <w:rPr>
          <w:rFonts w:ascii="Cambria" w:eastAsia="Cambria" w:hAnsi="Cambria" w:cs="Cambria"/>
          <w:b w:val="0"/>
          <w:color w:val="000000"/>
          <w:sz w:val="24"/>
        </w:rPr>
        <w:t xml:space="preserve">Riječi ezana:</w:t>
      </w:r>
    </w:p>
    <w:p>
      <w:pPr>
        <w:wordWrap/>
        <w:spacing w:before="0" w:after="0" w:line="240" w:lineRule="auto"/>
        <w:ind w:left="0" w:right="0" w:firstLine="284"/>
        <w:jc w:val="both"/>
      </w:pPr>
      <w:r>
        <w:rPr>
          <w:rFonts w:ascii="Cambria" w:eastAsia="Cambria" w:hAnsi="Cambria" w:cs="Cambria"/>
          <w:b w:val="0"/>
          <w:color w:val="000000"/>
          <w:sz w:val="24"/>
        </w:rPr>
        <w:t xml:space="preserve">Allahu ekber, Allahu ekber, Allahu ekber, Allahu ekber.</w:t>
      </w:r>
    </w:p>
    <w:p>
      <w:pPr>
        <w:wordWrap/>
        <w:spacing w:before="0" w:after="0" w:line="240" w:lineRule="auto"/>
        <w:ind w:left="0" w:right="0" w:firstLine="284"/>
        <w:jc w:val="both"/>
      </w:pPr>
      <w:r>
        <w:rPr>
          <w:rFonts w:ascii="Cambria" w:eastAsia="Cambria" w:hAnsi="Cambria" w:cs="Cambria"/>
          <w:b w:val="0"/>
          <w:color w:val="000000"/>
          <w:sz w:val="24"/>
        </w:rPr>
      </w:r>
    </w:p>
    <w:p>
      <w:pPr>
        <w:wordWrap/>
        <w:spacing w:before="0" w:after="0" w:line="240" w:lineRule="auto"/>
        <w:ind w:left="0" w:right="0" w:firstLine="284"/>
        <w:jc w:val="both"/>
      </w:pPr>
      <w:r>
        <w:rPr>
          <w:rFonts w:ascii="Cambria" w:eastAsia="Cambria" w:hAnsi="Cambria" w:cs="Cambria"/>
          <w:b w:val="0"/>
          <w:color w:val="000000"/>
          <w:sz w:val="24"/>
        </w:rPr>
        <w:t xml:space="preserve">Allah je najveći, Allah je najveći, Allah je najveći, Allah je najveći.</w:t>
      </w:r>
    </w:p>
    <w:p>
      <w:pPr>
        <w:wordWrap/>
        <w:spacing w:before="0" w:after="0" w:line="240" w:lineRule="auto"/>
        <w:ind w:left="0" w:right="0" w:firstLine="284"/>
        <w:jc w:val="both"/>
      </w:pPr>
      <w:r>
        <w:rPr>
          <w:rFonts w:ascii="Cambria" w:eastAsia="Cambria" w:hAnsi="Cambria" w:cs="Cambria"/>
          <w:b w:val="0"/>
          <w:color w:val="000000"/>
          <w:sz w:val="24"/>
        </w:rPr>
        <w:t xml:space="preserve">Allah je najveći</w:t>
      </w:r>
    </w:p>
    <w:p>
      <w:pPr>
        <w:wordWrap/>
        <w:spacing w:before="0" w:after="0" w:line="240" w:lineRule="auto"/>
        <w:ind w:left="0" w:right="0" w:firstLine="284"/>
        <w:jc w:val="both"/>
      </w:pPr>
      <w:r>
        <w:rPr>
          <w:rFonts w:ascii="Cambria" w:eastAsia="Cambria" w:hAnsi="Cambria" w:cs="Cambria"/>
          <w:b w:val="0"/>
          <w:color w:val="000000"/>
          <w:sz w:val="24"/>
        </w:rPr>
        <w:t xml:space="preserve">Veličanstveno ime „Allah“ znači Onaj koji se obožava. To je ime Gospodara, Stvoritelja – neka je Uzvišen. Sva druga božanska imena Njemu su podređena i Njega opisuju. Allah je Jedan i Jedini, Koji nije rodio niti je rođen, i On je Stvoritelj nebesa i Zemlje.</w:t>
      </w:r>
    </w:p>
    <w:p>
      <w:pPr>
        <w:wordWrap/>
        <w:spacing w:before="0" w:after="0" w:line="240" w:lineRule="auto"/>
        <w:ind w:left="0" w:right="0" w:firstLine="284"/>
        <w:jc w:val="both"/>
      </w:pPr>
      <w:r>
        <w:rPr>
          <w:rFonts w:ascii="Cambria" w:eastAsia="Cambria" w:hAnsi="Cambria" w:cs="Cambria"/>
          <w:b w:val="0"/>
          <w:color w:val="000000"/>
          <w:sz w:val="24"/>
        </w:rPr>
        <w:t xml:space="preserve">Značenje riječi "Allahu ekber" jeste da je Allah veći od svega i uzvišeniji od toga da Mu se pripiše ono  bilo šta što ne dolikuje Njegovoj uzvišenosti i savršenstvu.</w:t>
      </w:r>
    </w:p>
    <w:p>
      <w:pPr>
        <w:wordWrap/>
        <w:spacing w:before="0" w:after="0" w:line="240" w:lineRule="auto"/>
        <w:ind w:left="0" w:right="0" w:firstLine="284"/>
        <w:jc w:val="both"/>
      </w:pPr>
      <w:r>
        <w:rPr>
          <w:rFonts w:ascii="Cambria" w:eastAsia="Cambria" w:hAnsi="Cambria" w:cs="Cambria"/>
          <w:b w:val="0"/>
          <w:color w:val="000000"/>
          <w:sz w:val="24"/>
        </w:rPr>
        <w:t xml:space="preserve">Izraz "Allahu ekber" podsjeća muslimana da ga ništa u ovom životu ne treba odvratiti od njegovog Stvoritelja, te da čovjek treba provesti život u skladu sa Allahovom voljom i Njegovim šerijatom, a ne prema svojim prohtjevima i strastima. Allah je veći od svega na ovom svijetu.</w:t>
      </w:r>
    </w:p>
    <w:p>
      <w:pPr>
        <w:wordWrap/>
        <w:spacing w:before="0" w:after="0" w:line="240" w:lineRule="auto"/>
        <w:ind w:left="0" w:right="0" w:firstLine="284"/>
        <w:jc w:val="both"/>
      </w:pPr>
      <w:r>
        <w:rPr>
          <w:rFonts w:ascii="Cambria" w:eastAsia="Cambria" w:hAnsi="Cambria" w:cs="Cambria"/>
          <w:b w:val="0"/>
          <w:color w:val="000000"/>
          <w:sz w:val="24"/>
        </w:rPr>
        <w:t xml:space="preserve">Svjedočim da nema istinskog boga osim Allaha, svjedočim da nema istinskog boga osim Allaha.</w:t>
      </w:r>
    </w:p>
    <w:p>
      <w:pPr>
        <w:wordWrap/>
        <w:spacing w:before="0" w:after="0" w:line="240" w:lineRule="auto"/>
        <w:ind w:left="0" w:right="0" w:firstLine="284"/>
        <w:jc w:val="both"/>
      </w:pPr>
      <w:r>
        <w:rPr>
          <w:rFonts w:ascii="Cambria" w:eastAsia="Cambria" w:hAnsi="Cambria" w:cs="Cambria"/>
          <w:b w:val="0"/>
          <w:color w:val="000000"/>
          <w:sz w:val="24"/>
        </w:rPr>
        <w:t xml:space="preserve">Svjedočim da nema istinskog boga osim Allaha.</w:t>
      </w:r>
    </w:p>
    <w:p>
      <w:pPr>
        <w:wordWrap/>
        <w:spacing w:before="0" w:after="0" w:line="240" w:lineRule="auto"/>
        <w:ind w:left="0" w:right="0" w:firstLine="284"/>
        <w:jc w:val="both"/>
      </w:pPr>
      <w:r>
        <w:rPr>
          <w:rFonts w:ascii="Cambria" w:eastAsia="Cambria" w:hAnsi="Cambria" w:cs="Cambria"/>
          <w:b w:val="0"/>
          <w:color w:val="000000"/>
          <w:sz w:val="24"/>
        </w:rPr>
        <w:t xml:space="preserve">Ovo je prvo svjedočenje, a njegovo značenje jeste priznanje Allahu da je On Tvorac svega, Gospodar, Vladar i Upravitelj. To je svjedočenje da je On jedini koji zaslužuje da se obožava, mimo svega drugog, te da niko s pravom ne zaslužuje ibadet osim Allaha Jedinog. On je Jedan, nema druga niti ima dijete, i niko Mu nije ravan. Stoga se ibadet ne upućuje nikome drugom osim Allahu, niti se iko mimo Njega doziva.</w:t>
      </w:r>
    </w:p>
    <w:p>
      <w:pPr>
        <w:wordWrap/>
        <w:spacing w:before="0" w:after="0" w:line="240" w:lineRule="auto"/>
        <w:ind w:left="0" w:right="0" w:firstLine="284"/>
        <w:jc w:val="both"/>
      </w:pPr>
      <w:r>
        <w:rPr>
          <w:rFonts w:ascii="Cambria" w:eastAsia="Cambria" w:hAnsi="Cambria" w:cs="Cambria"/>
          <w:b w:val="0"/>
          <w:color w:val="000000"/>
          <w:sz w:val="24"/>
        </w:rPr>
        <w:t xml:space="preserve">Ovo svjedočanstvo je najveće u cjelokupnom postojanju i ono je osnova vjerovanja u svim Božijim objavama. Svi vjerovjesnici, alejhimus-selam, od Nuha, Ibrahima, Musaa i Isaa, pa sve do Muhammeda, sallallahu alejhi ve sellem, pozivali su svoje narode da priznaju, prihvate i vjeruju da nema istinskog boga mimo Allaha. To je Riječ zbog koje je Allah stvorio sva stvorenja, poslao poslanike da je utvrde i objavio knjige da je pojasne. Džennet je učinio nagradom onome ko s njom dođe, iskreno iz dubine srca.</w:t>
      </w:r>
    </w:p>
    <w:p>
      <w:pPr>
        <w:wordWrap/>
        <w:spacing w:before="0" w:after="0" w:line="240" w:lineRule="auto"/>
        <w:ind w:left="0" w:right="0" w:firstLine="284"/>
        <w:jc w:val="both"/>
      </w:pPr>
      <w:r>
        <w:rPr>
          <w:rFonts w:ascii="Cambria" w:eastAsia="Cambria" w:hAnsi="Cambria" w:cs="Cambria"/>
          <w:b w:val="0"/>
          <w:color w:val="000000"/>
          <w:sz w:val="24"/>
        </w:rPr>
        <w:t xml:space="preserve">Zbog ovih riječi ljudi će biti proživljeni iz svojih kaburova i polagat će račun na Sudnjem danu. Onaj ko je živio u skladu s tim i tako okončao svoj život, postigao je veliki uspjeh, a onaj ko je to odbacio, zaslužio je vječni boravak u Džehennemu.</w:t>
      </w:r>
    </w:p>
    <w:p>
      <w:pPr>
        <w:wordWrap/>
        <w:spacing w:before="0" w:after="0" w:line="240" w:lineRule="auto"/>
        <w:ind w:left="0" w:right="0" w:firstLine="284"/>
        <w:jc w:val="both"/>
      </w:pPr>
      <w:r>
        <w:rPr>
          <w:rFonts w:ascii="Cambria" w:eastAsia="Cambria" w:hAnsi="Cambria" w:cs="Cambria"/>
          <w:b w:val="0"/>
          <w:color w:val="000000"/>
          <w:sz w:val="24"/>
        </w:rPr>
        <w:t xml:space="preserve">Svjedočim da je Muhammed Njegov poslanik, svjedočim da je Muhammed Njegov poslanik. </w:t>
      </w:r>
    </w:p>
    <w:p>
      <w:pPr>
        <w:wordWrap/>
        <w:spacing w:before="0" w:after="0" w:line="240" w:lineRule="auto"/>
        <w:ind w:left="0" w:right="0" w:firstLine="284"/>
        <w:jc w:val="both"/>
      </w:pPr>
      <w:r>
        <w:rPr>
          <w:rFonts w:ascii="Cambria" w:eastAsia="Cambria" w:hAnsi="Cambria" w:cs="Cambria"/>
          <w:b w:val="0"/>
          <w:color w:val="000000"/>
          <w:sz w:val="24"/>
        </w:rPr>
        <w:t xml:space="preserve">Svjedočim da je Muhammed Allahov poslanik</w:t>
      </w:r>
    </w:p>
    <w:p>
      <w:pPr>
        <w:wordWrap/>
        <w:spacing w:before="0" w:after="0" w:line="240" w:lineRule="auto"/>
        <w:ind w:left="0" w:right="0" w:firstLine="284"/>
        <w:jc w:val="both"/>
      </w:pPr>
      <w:r>
        <w:rPr>
          <w:rFonts w:ascii="Cambria" w:eastAsia="Cambria" w:hAnsi="Cambria" w:cs="Cambria"/>
          <w:b w:val="0"/>
          <w:color w:val="000000"/>
          <w:sz w:val="24"/>
        </w:rPr>
        <w:t xml:space="preserve">Značenje ovog svjedočenja jeste da musliman posvjedoči kako je Allah poslao Muhammeda, sallallahu alejhi ve sellem, kao pečat božanskih objava i kao dostavljača ljudima poslanice njihovog Gospodara. Musliman, također, mora biti čvrsto uvjeren da ne postoji put ka obožavanju Allaha i postizanju Njegovog zadovoljstva osim kroz priznanje da je Muhammed zaista poslanik, njegovo slijeđenje, uzimanje za životni primjer, te obožavanje Allaha u skladu sa Šerijatom koji je Poslanik dostavio.</w:t>
      </w:r>
    </w:p>
    <w:p>
      <w:pPr>
        <w:wordWrap/>
        <w:spacing w:before="0" w:after="0" w:line="240" w:lineRule="auto"/>
        <w:ind w:left="0" w:right="0" w:firstLine="284"/>
        <w:jc w:val="both"/>
      </w:pPr>
      <w:r>
        <w:rPr>
          <w:rFonts w:ascii="Cambria" w:eastAsia="Cambria" w:hAnsi="Cambria" w:cs="Cambria"/>
          <w:b w:val="0"/>
          <w:color w:val="000000"/>
          <w:sz w:val="24"/>
        </w:rPr>
        <w:t xml:space="preserve">Ovo svjedočenje podrazumijeva da je Poslanik, sallallahu alejhi ve sellem, došao da ljude vrati tevhidu, kao što su to prije njega činili Ibrahim, Musa i Isa, alejhimus-selam. On je poslanik Gospodara svjetova koji je slijedio put svih poslanika u dostavljanju poslanica svoga Gospodara, s tim što poslije njega nema poslanika.</w:t>
      </w:r>
    </w:p>
    <w:p>
      <w:pPr>
        <w:wordWrap/>
        <w:spacing w:before="0" w:after="0" w:line="240" w:lineRule="auto"/>
        <w:ind w:left="0" w:right="0" w:firstLine="284"/>
        <w:jc w:val="both"/>
      </w:pPr>
      <w:r>
        <w:rPr>
          <w:rFonts w:ascii="Cambria" w:eastAsia="Cambria" w:hAnsi="Cambria" w:cs="Cambria"/>
          <w:b w:val="0"/>
          <w:color w:val="000000"/>
          <w:sz w:val="24"/>
        </w:rPr>
        <w:t xml:space="preserve">Dođite na namaz, dođite na namaz. </w:t>
      </w:r>
    </w:p>
    <w:p>
      <w:pPr>
        <w:wordWrap/>
        <w:spacing w:before="0" w:after="0" w:line="240" w:lineRule="auto"/>
        <w:ind w:left="0" w:right="0" w:firstLine="284"/>
        <w:jc w:val="both"/>
      </w:pPr>
      <w:r>
        <w:rPr>
          <w:rFonts w:ascii="Cambria" w:eastAsia="Cambria" w:hAnsi="Cambria" w:cs="Cambria"/>
          <w:b w:val="0"/>
          <w:color w:val="000000"/>
          <w:sz w:val="24"/>
        </w:rPr>
        <w:t xml:space="preserve">Dođite na namaz</w:t>
      </w:r>
    </w:p>
    <w:p>
      <w:pPr>
        <w:wordWrap/>
        <w:spacing w:before="0" w:after="0" w:line="240" w:lineRule="auto"/>
        <w:ind w:left="0" w:right="0" w:firstLine="284"/>
        <w:jc w:val="both"/>
      </w:pPr>
      <w:r>
        <w:rPr>
          <w:rFonts w:ascii="Cambria" w:eastAsia="Cambria" w:hAnsi="Cambria" w:cs="Cambria"/>
          <w:b w:val="0"/>
          <w:color w:val="000000"/>
          <w:sz w:val="24"/>
        </w:rPr>
        <w:t xml:space="preserve">O vjernici, posvetite se obožavanju svoga Gospodara, jer On, doista, mnogo prašta i milostiv je, prima pokajanje i oprašta grijehe.</w:t>
      </w:r>
    </w:p>
    <w:p>
      <w:pPr>
        <w:wordWrap/>
        <w:spacing w:before="0" w:after="0" w:line="240" w:lineRule="auto"/>
        <w:ind w:left="0" w:right="0" w:firstLine="284"/>
        <w:jc w:val="both"/>
      </w:pPr>
      <w:r>
        <w:rPr>
          <w:rFonts w:ascii="Cambria" w:eastAsia="Cambria" w:hAnsi="Cambria" w:cs="Cambria"/>
          <w:b w:val="0"/>
          <w:color w:val="000000"/>
          <w:sz w:val="24"/>
        </w:rPr>
        <w:t xml:space="preserve">Ovo je poziv i podsjećanje vjernicima da je nastupilo vrijeme da stanu pred svoga Gospodara u namazu.</w:t>
      </w:r>
    </w:p>
    <w:p>
      <w:pPr>
        <w:wordWrap/>
        <w:spacing w:before="0" w:after="0" w:line="240" w:lineRule="auto"/>
        <w:ind w:left="0" w:right="0" w:firstLine="284"/>
        <w:jc w:val="both"/>
      </w:pPr>
      <w:r>
        <w:rPr>
          <w:rFonts w:ascii="Cambria" w:eastAsia="Cambria" w:hAnsi="Cambria" w:cs="Cambria"/>
          <w:b w:val="0"/>
          <w:color w:val="000000"/>
          <w:sz w:val="24"/>
        </w:rPr>
        <w:t xml:space="preserve">Dođite na spas, dođite na spas. </w:t>
      </w:r>
    </w:p>
    <w:p>
      <w:pPr>
        <w:wordWrap/>
        <w:spacing w:before="0" w:after="0" w:line="240" w:lineRule="auto"/>
        <w:ind w:left="0" w:right="0" w:firstLine="284"/>
        <w:jc w:val="both"/>
      </w:pPr>
      <w:r>
        <w:rPr>
          <w:rFonts w:ascii="Cambria" w:eastAsia="Cambria" w:hAnsi="Cambria" w:cs="Cambria"/>
          <w:b w:val="0"/>
          <w:color w:val="000000"/>
          <w:sz w:val="24"/>
        </w:rPr>
        <w:t xml:space="preserve">Dođite na spas</w:t>
      </w:r>
    </w:p>
    <w:p>
      <w:pPr>
        <w:wordWrap/>
        <w:spacing w:before="0" w:after="0" w:line="240" w:lineRule="auto"/>
        <w:ind w:left="0" w:right="0" w:firstLine="284"/>
        <w:jc w:val="both"/>
      </w:pPr>
      <w:r>
        <w:rPr>
          <w:rFonts w:ascii="Cambria" w:eastAsia="Cambria" w:hAnsi="Cambria" w:cs="Cambria"/>
          <w:b w:val="0"/>
          <w:color w:val="000000"/>
          <w:sz w:val="24"/>
        </w:rPr>
        <w:t xml:space="preserve">"Felah" označava zadovoljstvo, uspjeh, sigurnost i spas na dunjaluku i Ahiretu.</w:t>
      </w:r>
    </w:p>
    <w:p>
      <w:pPr>
        <w:wordWrap/>
        <w:spacing w:before="0" w:after="0" w:line="240" w:lineRule="auto"/>
        <w:ind w:left="0" w:right="0" w:firstLine="284"/>
        <w:jc w:val="both"/>
      </w:pPr>
      <w:r>
        <w:rPr>
          <w:rFonts w:ascii="Cambria" w:eastAsia="Cambria" w:hAnsi="Cambria" w:cs="Cambria"/>
          <w:b w:val="0"/>
          <w:color w:val="000000"/>
          <w:sz w:val="24"/>
        </w:rPr>
        <w:t xml:space="preserve">Onaj ko se odazove, postići će Allahovo zadovoljstvo, ulazak u Džennet i spas od Vatre. Onaj ko je vjerovao i klanjao, taj se spasio; a onaj ko se spasio, taj je postigao vječni boravak u Džennetu.</w:t>
      </w:r>
    </w:p>
    <w:p>
      <w:pPr>
        <w:wordWrap/>
        <w:spacing w:before="0" w:after="0" w:line="240" w:lineRule="auto"/>
        <w:ind w:left="0" w:right="0" w:firstLine="284"/>
        <w:jc w:val="both"/>
      </w:pPr>
      <w:r>
        <w:rPr>
          <w:rFonts w:ascii="Cambria" w:eastAsia="Cambria" w:hAnsi="Cambria" w:cs="Cambria"/>
          <w:b w:val="0"/>
          <w:color w:val="000000"/>
          <w:sz w:val="24"/>
        </w:rPr>
        <w:t xml:space="preserve">Allahu ekber, Allahu ekber, la ilahe illallah.</w:t>
      </w:r>
    </w:p>
    <w:p>
      <w:pPr>
        <w:wordWrap/>
        <w:spacing w:before="0" w:after="0" w:line="240" w:lineRule="auto"/>
        <w:ind w:left="0" w:right="0" w:firstLine="284"/>
        <w:jc w:val="both"/>
      </w:pPr>
      <w:r>
        <w:rPr>
          <w:rFonts w:ascii="Cambria" w:eastAsia="Cambria" w:hAnsi="Cambria" w:cs="Cambria"/>
          <w:b w:val="0"/>
          <w:color w:val="000000"/>
          <w:sz w:val="24"/>
        </w:rPr>
      </w:r>
    </w:p>
    <w:p>
      <w:pPr>
        <w:wordWrap/>
        <w:spacing w:before="0" w:after="0" w:line="240" w:lineRule="auto"/>
        <w:ind w:left="0" w:right="0" w:firstLine="284"/>
        <w:jc w:val="both"/>
      </w:pPr>
      <w:r>
        <w:rPr>
          <w:rFonts w:ascii="Cambria" w:eastAsia="Cambria" w:hAnsi="Cambria" w:cs="Cambria"/>
          <w:b w:val="0"/>
          <w:color w:val="000000"/>
          <w:sz w:val="24"/>
        </w:rPr>
        <w:t xml:space="preserve">Allah je najveći, Allah je najveći, nema istinskog boga osim Allaha.</w:t>
      </w:r>
    </w:p>
    <w:p>
      <w:pPr>
        <w:wordWrap/>
        <w:spacing w:before="0" w:after="0" w:line="240" w:lineRule="auto"/>
        <w:ind w:left="0" w:right="0" w:firstLine="284"/>
        <w:jc w:val="both"/>
      </w:pPr>
      <w:r>
        <w:rPr>
          <w:rFonts w:ascii="Cambria" w:eastAsia="Cambria" w:hAnsi="Cambria" w:cs="Cambria"/>
          <w:b w:val="0"/>
          <w:color w:val="000000"/>
          <w:sz w:val="24"/>
        </w:rPr>
        <w:t xml:space="preserve">Završetak sa tekbirom i tevhidom</w:t>
      </w:r>
    </w:p>
    <w:p>
      <w:pPr>
        <w:wordWrap/>
        <w:spacing w:before="0" w:after="0" w:line="240" w:lineRule="auto"/>
        <w:ind w:left="0" w:right="0" w:firstLine="284"/>
        <w:jc w:val="both"/>
      </w:pPr>
      <w:r>
        <w:rPr>
          <w:rFonts w:ascii="Cambria" w:eastAsia="Cambria" w:hAnsi="Cambria" w:cs="Cambria"/>
          <w:b w:val="0"/>
          <w:color w:val="000000"/>
          <w:sz w:val="24"/>
        </w:rPr>
        <w:t xml:space="preserve">Ezan se završava ponavljanjem rečenice 'Allahu ekber – Allah je najveći' i potvrđivanjem riječi 'la ilahe illellah', tj. da 'nema boga koji istinski zaslužuje da se obožava osim Allaha'. Ove dvije rečenice potvrđuju prethodna značenja i na njima počiva ljudsko postojanje. Ova istina se ne mijenja niti preinačuje, ma koliko vrijeme prolazilo i događaji se smjenjivali: Allah je veći od svega, jedini istinski Bog, jedini dostojan obožavanja, a obožavanje svega drugog mimo Njega je neispravno.</w:t>
      </w:r>
    </w:p>
    <w:p>
      <w:pPr>
        <w:wordWrap/>
        <w:spacing w:before="0" w:after="0" w:line="240" w:lineRule="auto"/>
        <w:ind w:left="0" w:right="0" w:firstLine="284"/>
        <w:jc w:val="both"/>
      </w:pPr>
      <w:r>
        <w:rPr>
          <w:rFonts w:ascii="Cambria" w:eastAsia="Cambria" w:hAnsi="Cambria" w:cs="Cambria"/>
          <w:b w:val="0"/>
          <w:color w:val="000000"/>
          <w:sz w:val="24"/>
        </w:rPr>
        <w:t xml:space="preserve">Na kraju, ezan nije samo poziv na namaz već i poziv na spas, pobjedu i uspjeh. To je poruka koja odjekuje u džamijama pet puta dnevno, budeći srca i podsjećajući nas da je Allah blizu.</w:t>
      </w:r>
    </w:p>
    <w:p>
      <w:pPr>
        <w:wordWrap/>
        <w:spacing w:before="0" w:after="0" w:line="240" w:lineRule="auto"/>
        <w:ind w:left="0" w:right="0" w:firstLine="284"/>
        <w:jc w:val="both"/>
        <w:sectPr>
          <w:headerReference w:type="even" r:id="rId3"/>
          <w:headerReference w:type="default" r:id="rId4"/>
          <w:headerReference w:type="first" r:id="rId5"/>
          <w:footerReference w:type="even" r:id="rId6"/>
          <w:footerReference w:type="default" r:id="rId7"/>
          <w:footerReference w:type="first" r:id="rId8"/>
          <w:footnotePr>
            <w:numRestart w:val="eachPage"/>
          </w:footnotePr>
          <w:pgSz w:w="6804" w:h="9639" w:orient="portrait"/>
          <w:pgMar w:top="737" w:right="794" w:bottom="737" w:left="794" w:header="284" w:footer="340" w:gutter="0"/>
        </w:sectPr>
      </w:pPr>
      <w:r>
        <w:rPr>
          <w:rFonts w:ascii="Cambria" w:eastAsia="Cambria" w:hAnsi="Cambria" w:cs="Cambria"/>
          <w:b w:val="0"/>
          <w:color w:val="000000"/>
          <w:sz w:val="24"/>
        </w:rPr>
        <w:t xml:space="preserve">Otvori svoje srce vjerovanju i reci: „Svjedočim da nema istinskog boga osim Allaha i svjedočim da je Muhammed Njegov poslanik.“ Tako ćeš ući u Allahovu milost, postići sreću na ovome i spas na budućem svijetu te biti proživljen na Sudnjem danu u skupini vjernika.</w:t>
      </w:r>
    </w:p>
    <w:p>
      <w:pPr>
        <w:jc w:val="center"/>
      </w:pPr>
      <w:r>
        <w:rPr>
          <w:b/>
        </w:rPr>
        <w:t xml:space="preserve">Sadržaj</w:t>
      </w:r>
    </w:p>
    <w:p>
      <w:pPr>
        <w:jc w:val="center"/>
      </w:pPr>
    </w:p>
    <w:p>
      <w:pPr>
        <w:pStyle w:val="IndexStyle"/>
        <w:tabs>
          <w:tab w:val="right" w:leader="dot" w:pos="5206"/>
        </w:tabs>
        <w:spacing w:before="0" w:after="0" w:line="240" w:lineRule="auto"/>
        <w:jc w:val="both"/>
      </w:pPr>
      <w:r>
        <w:fldChar w:fldCharType="begin"/>
      </w:r>
      <w:r>
        <w:instrText xml:space="preserve">TOC \o "1-3" \h \z </w:instrText>
      </w:r>
      <w:r>
        <w:fldChar w:fldCharType="separate"/>
      </w:r>
      <w:hyperlink w:anchor="_Toc_1_3_0000000001" w:history="1">
        <w:r>
          <w:t xml:space="preserve">Pojašnjenje ezana – sažetak</w:t>
        </w:r>
        <w:r>
          <w:tab/>
        </w:r>
        <w:r>
          <w:fldChar w:fldCharType="begin"/>
        </w:r>
        <w:r>
          <w:instrText xml:space="preserve">PAGEREF _Toc_1_3_0000000001 \h</w:instrText>
        </w:r>
        <w:r>
          <w:fldChar w:fldCharType="separate"/>
        </w:r>
        <w:r>
          <w:t xml:space="preserve">2</w:t>
        </w:r>
        <w:r>
          <w:fldChar w:fldCharType="end"/>
        </w:r>
      </w:hyperlink>
    </w:p>
    <w:p>
      <w:pPr>
        <w:pStyle w:val="IndexStyle"/>
        <w:tabs>
          <w:tab w:val="right" w:leader="dot" w:pos="5206"/>
        </w:tabs>
        <w:spacing w:before="0" w:after="0" w:line="240" w:lineRule="auto"/>
        <w:jc w:val="both"/>
      </w:pPr>
      <w:hyperlink w:anchor="_Toc_1_3_0000000002" w:history="1">
        <w:r>
          <w:t xml:space="preserve">Pojašnjenje ezana</w:t>
        </w:r>
        <w:r>
          <w:tab/>
        </w:r>
        <w:r>
          <w:fldChar w:fldCharType="begin"/>
        </w:r>
        <w:r>
          <w:instrText xml:space="preserve">PAGEREF _Toc_1_3_0000000002 \h</w:instrText>
        </w:r>
        <w:r>
          <w:fldChar w:fldCharType="separate"/>
        </w:r>
        <w:r>
          <w:t xml:space="preserve">2</w:t>
        </w:r>
        <w:r>
          <w:fldChar w:fldCharType="end"/>
        </w:r>
      </w:hyperlink>
    </w:p>
    <w:p>
      <w:pPr>
        <w:pStyle w:val="IndexStyle"/>
        <w:spacing w:before="0" w:after="0" w:line="240" w:lineRule="auto"/>
        <w:jc w:val="both"/>
      </w:pPr>
      <w:r>
        <w:fldChar w:fldCharType="end"/>
      </w:r>
    </w:p>
    <w:p>
      <w:pPr>
        <w:jc w:val="right"/>
      </w:pPr>
      <w:r>
        <w:rPr>
          <w:rFonts w:cs="Times New Roman"/>
          <w:sz w:val="14"/>
          <w:szCs w:val="14"/>
        </w:rPr>
        <w:t xml:space="preserve">bs504v1.1 - 10/10/2026</w:t>
      </w:r>
    </w:p>
    <w:sectPr>
      <w:headerReference w:type="even" r:id="rId9"/>
      <w:headerReference w:type="default" r:id="rId10"/>
      <w:headerReference w:type="first" r:id="rId11"/>
      <w:footerReference w:type="even" r:id="rId12"/>
      <w:footerReference w:type="default" r:id="rId13"/>
      <w:footerReference w:type="first" r:id="rId14"/>
      <w:footnotePr>
        <w:numRestart w:val="eachPage"/>
      </w:footnotePr>
      <w:pgSz w:w="6804" w:h="9639" w:orient="portrait"/>
      <w:pgMar w:top="737" w:right="794" w:bottom="737" w:left="794" w:header="284" w:footer="340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rmal_15e8d2ac-11af-45fe-b0a3-8b2719699c5a"/>
      <w:jc w:val="center"/>
    </w:pPr>
    <w:r>
      <w:rPr>
        <w:rFonts w:ascii="Cambria" w:eastAsia="Cambria" w:hAnsi="Cambria" w:cs="Cambria"/>
        <w:color w:val="000000"/>
        <w:sz w:val="20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8255</wp:posOffset>
              </wp:positionH>
              <wp:positionV relativeFrom="paragraph">
                <wp:posOffset>85725</wp:posOffset>
              </wp:positionV>
              <wp:extent cx="1440180" cy="0"/>
              <wp:effectExtent l="0" t="0" r="0" b="0"/>
              <wp:wrapNone/>
              <wp:docPr id="360535039" name="Straight Connector 13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 flipH="1">
                        <a:off x="0" y="0"/>
                        <a:ext cx="1440180" cy="0"/>
                      </a:xfrm>
                      <a:prstGeom prst="line">
                        <a:avLst/>
                      </a:prstGeom>
                      <a:ln w="3175">
                        <a:solidFill>
                          <a:srgbClr val="1F9246"/>
                        </a:solidFill>
                      </a:ln>
                    </wps:spPr>
                    <wps:style>
                      <a:lnRef idx="2">
                        <a:schemeClr val="accent1"/>
                      </a:lnRef>
                      <a:fillRef idx="0">
                        <a:schemeClr val="accent1"/>
                      </a:fillRef>
                      <a:effectRef idx="1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Straight Connector 13" o:spid="_x0000_s2049" style="flip:x;mso-height-relative:page;mso-width-relative:page;position:absolute;z-index:251660288" from="0.65pt,6.75pt" to="114.05pt,6.75pt" coordsize="21600,21600" stroked="t" strokecolor="#1f9246" strokeweight="0.25pt">
              <v:stroke joinstyle="miter"/>
              <o:lock v:ext="edit" aspectratio="f"/>
            </v:line>
          </w:pict>
        </mc:Fallback>
      </mc:AlternateContent>
    </w:r>
    <w:r>
      <w:rPr>
        <w:rFonts w:ascii="Cambria" w:eastAsia="Cambria" w:hAnsi="Cambria" w:cs="Cambria"/>
        <w:color w:val="000000"/>
        <w:sz w:val="20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1865630</wp:posOffset>
              </wp:positionH>
              <wp:positionV relativeFrom="paragraph">
                <wp:posOffset>86360</wp:posOffset>
              </wp:positionV>
              <wp:extent cx="1440180" cy="0"/>
              <wp:effectExtent l="0" t="0" r="0" b="0"/>
              <wp:wrapNone/>
              <wp:docPr id="879168430" name="Straight Connector 13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 flipH="1">
                        <a:off x="0" y="0"/>
                        <a:ext cx="1440180" cy="0"/>
                      </a:xfrm>
                      <a:prstGeom prst="line">
                        <a:avLst/>
                      </a:prstGeom>
                      <a:ln w="3175">
                        <a:solidFill>
                          <a:srgbClr val="1F9246"/>
                        </a:solidFill>
                      </a:ln>
                    </wps:spPr>
                    <wps:style>
                      <a:lnRef idx="2">
                        <a:schemeClr val="accent1"/>
                      </a:lnRef>
                      <a:fillRef idx="0">
                        <a:schemeClr val="accent1"/>
                      </a:fillRef>
                      <a:effectRef idx="1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Straight Connector 13" o:spid="_x0000_s2050" style="flip:x;mso-height-relative:page;mso-width-relative:page;position:absolute;z-index:251662336" from="146.9pt,6.8pt" to="260.3pt,6.8pt" coordsize="21600,21600" stroked="t" strokecolor="#1f9246" strokeweight="0.25pt">
              <v:stroke joinstyle="miter"/>
              <o:lock v:ext="edit" aspectratio="f"/>
            </v:line>
          </w:pict>
        </mc:Fallback>
      </mc:AlternateContent>
    </w:r>
    <w:r>
      <w:drawing>
        <wp:anchor distT="0" distB="0" distL="114300" distR="114300" simplePos="0" relativeHeight="251658240" behindDoc="0" locked="0" layoutInCell="1" allowOverlap="1">
          <wp:simplePos x="0" y="0"/>
          <wp:positionH relativeFrom="margin">
            <wp:posOffset>1509395</wp:posOffset>
          </wp:positionH>
          <wp:positionV relativeFrom="paragraph">
            <wp:posOffset>-60960</wp:posOffset>
          </wp:positionV>
          <wp:extent cx="294640" cy="294640"/>
          <wp:effectExtent l="0" t="0" r="10160" b="10160"/>
          <wp:wrapNone/>
          <wp:docPr id="88139881" name="Picture 12" descr="A green and black design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86434940" name="Picture 12" descr="A green and black design&#10;&#10;AI-generated content may be incorrect.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BEBA8EAE-BF5A-486C-A8C5-ECC9F3942E4B}">
                        <a14:imgProps xmlns:a14="http://schemas.microsoft.com/office/drawing/2010/main">
                          <a14:imgLayer xmlns:r="http://schemas.openxmlformats.org/officeDocument/2006/relationships" r:embed="rId2">
                            <a14:imgEffect>
                              <a14:colorTemperature colorTemp="8800"/>
                            </a14:imgEffect>
                          </a14:imgLayer>
                        </a14:imgProps>
                      </a:ex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4640" cy="2946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bookmarkStart w:id="2" w:name="_GoBack"/>
    <w:bookmarkEnd w:id="2"/>
    <w:r>
      <w:rPr>
        <w:rFonts w:ascii="Cambria" w:eastAsia="Cambria" w:hAnsi="Cambria" w:cs="Cambria"/>
        <w:b w:val="0"/>
        <w:color w:val="000000"/>
        <w:sz w:val="22"/>
      </w:rPr>
      <w:fldChar w:fldCharType="begin"/>
    </w:r>
    <w:r>
      <w:rPr>
        <w:rFonts w:ascii="Cambria" w:eastAsia="Cambria" w:hAnsi="Cambria" w:cs="Cambria"/>
        <w:b w:val="0"/>
        <w:color w:val="000000"/>
        <w:sz w:val="22"/>
      </w:rPr>
      <w:instrText xml:space="preserve">PAGE "Page Number"</w:instrText>
    </w:r>
    <w:r>
      <w:rPr>
        <w:rFonts w:ascii="Cambria" w:eastAsia="Cambria" w:hAnsi="Cambria" w:cs="Cambria"/>
        <w:b w:val="0"/>
        <w:color w:val="000000"/>
        <w:sz w:val="22"/>
      </w:rPr>
      <w:fldChar w:fldCharType="separate"/>
    </w:r>
    <w:r>
      <w:rPr>
        <w:rFonts w:ascii="Cambria" w:eastAsia="Cambria" w:hAnsi="Cambria" w:cs="Cambria"/>
        <w:b w:val="0"/>
        <w:color w:val="000000"/>
        <w:sz w:val="22"/>
      </w:rPr>
      <w:t xml:space="preserve">Page Number</w:t>
    </w:r>
    <w:r>
      <w:rPr>
        <w:rFonts w:ascii="Cambria" w:eastAsia="Cambria" w:hAnsi="Cambria" w:cs="Cambria"/>
        <w:b w:val="0"/>
        <w:color w:val="000000"/>
        <w:sz w:val="22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  <w:compatSetting w:name="compatibilityMode" w:uri="http://schemas.microsoft.com/office/word" w:val="15"/>
    <w:compatSetting w:name="doNotFlipMirrorIndents" w:uri="http://schemas.microsoft.com/office/word" w:val="1"/>
    <w:compatSetting w:name="enableOpenTypeFeatures" w:uri="http://schemas.microsoft.com/office/word" w:val="1"/>
    <w:compatSetting w:name="overrideTableStyleFontSizeAndJustification" w:uri="http://schemas.microsoft.com/office/word" w:val="1"/>
    <w:compatSetting w:name="differentiateMultirowTableHeaders" w:uri="http://schemas.microsoft.com/office/word" w:val="1"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Heading2">
    <w:name w:val="Heading 2"/>
    <w:basedOn w:val="Normal"/>
    <w:qFormat/>
    <w:pPr>
      <w:keepNext/>
      <w:spacing w:before="240" w:after="60"/>
      <w:outlineLvl w:val="1"/>
    </w:pPr>
    <w:rPr>
      <w:rFonts w:ascii="Arial" w:eastAsia="Arial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paragraph" w:styleId="TOC2">
    <w:name w:val="TOC 2"/>
    <w:basedOn w:val="Normal"/>
    <w:qFormat/>
    <w:pPr>
      <w:ind w:left="240"/>
    </w:pPr>
  </w:style>
  <w:style w:type="paragraph" w:styleId="IndexStyle">
    <w:name w:val="IndexStyle"/>
    <w:basedOn w:val="Normal"/>
    <w:qFormat/>
    <w:rPr>
      <w:rFonts w:ascii="Cambria" w:eastAsia="Cambria" w:hAnsi="Cambria" w:cs="Cambria"/>
      <w:b w:val="0"/>
      <w:color w:val="000000"/>
      <w:sz w:val="24"/>
    </w:rPr>
  </w:style>
  <w:style w:type="paragraph" w:styleId="Header">
    <w:name w:val="Header"/>
    <w:basedOn w:val="Normal"/>
    <w:next w:val="IndexStyle"/>
    <w:uiPriority w:val="99"/>
    <w:unhideWhenUsed/>
    <w:qFormat/>
    <w:pPr>
      <w:tabs>
        <w:tab w:val="center" w:pos="4513"/>
        <w:tab w:val="right" w:pos="9026"/>
      </w:tabs>
    </w:pPr>
  </w:style>
  <w:style w:type="paragraph" w:customStyle="1" w:styleId="Normal_15e8d2ac-11af-45fe-b0a3-8b2719699c5a">
    <w:name w:val="Normal_15e8d2ac-11af-45fe-b0a3-8b2719699c5a"/>
    <w:next w:val="Normal"/>
    <w:qFormat/>
    <w:rPr>
      <w:rFonts w:ascii="Times New Roman" w:eastAsia="Times New Roman" w:hAnsi="Times New Roman" w:cs="Times New Roman"/>
      <w:sz w:val="24"/>
      <w:szCs w:val="24"/>
      <w:lang w:val="tr-TR" w:eastAsia="uk-UA" w:bidi="ar-SA"/>
    </w:rPr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5.xml" /><Relationship Id="rId11" Type="http://schemas.openxmlformats.org/officeDocument/2006/relationships/header" Target="header6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footer" Target="footer6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17" Type="http://schemas.openxmlformats.org/officeDocument/2006/relationships/fontTable" Target="fontTable.xml" /><Relationship Id="rId2" Type="http://schemas.openxmlformats.org/officeDocument/2006/relationships/webSettings" Target="webSettings.xml" /><Relationship Id="rId3" Type="http://schemas.openxmlformats.org/officeDocument/2006/relationships/header" Target="header1.xml" /><Relationship Id="rId4" Type="http://schemas.openxmlformats.org/officeDocument/2006/relationships/header" Target="header2.xml" /><Relationship Id="rId5" Type="http://schemas.openxmlformats.org/officeDocument/2006/relationships/header" Target="header3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header" Target="header4.xml" /></Relationships>
</file>

<file path=word/_rels/foot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Pages>7</Pages>
  <Application>Spire.Doc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dcterms:created xsi:type="dcterms:W3CDTF">2026-10-10T21:48:42Z</dcterms:created>
  <dcterms:modified xsi:type="dcterms:W3CDTF">2026-10-10T21:48:42Z</dcterms:modified>
</cp:coreProperties>
</file>