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خطبة عرفة-458-1.0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خطبة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العزيز العلام، الملك القدوس السلام، نحمده أن هدانا لدين الإسلام، وبناه على خمسة أركان عظام، وأشهد أن لا إله إلا الله ذو الجلال والإكرام، وأشهد أن محمدًا عبده ورسوله عليه أفضل الصلاة والسلام وعلى آله وأصحابه وأتباعه البررة الأعلام،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المؤمنون اتقوا الله بفعل أوامره وترك مناهيه، فإن الله يحب المتقين، وجعل العاقبة للتقوى.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فالتقوى سبب خيري الدنيا والآخرة؛ قال تعالى:</w:t>
      </w:r>
      <w:r>
        <w:rPr>
          <w:rFonts w:ascii="KFGQPC HAFS Uthmanic Script" w:eastAsia="KFGQPC HAFS Uthmanic Script" w:hAnsi="KFGQPC HAFS Uthmanic Script" w:cs="KFGQPC HAFS Uthmanic Script"/>
          <w:b w:val="0"/>
          <w:color w:val="187600"/>
          <w:sz w:val="26"/>
          <w:szCs w:val="26"/>
          <w:rtl/>
        </w:rPr>
        <w:t xml:space="preserve"> ﴿...لِلَّذِينَ ٱتَّقَوۡاْ عِندَ رَبِّهِمۡ جَنَّٰتٞ تَجۡرِي مِن تَحۡتِهَا ٱلۡأَنۡهَٰرُ خَٰلِدِينَ فِيهَا وَأَزۡوَٰجٞ مُّطَهَّرَةٞ وَرِضۡوَٰنٞ مِّنَ ٱللَّهِۗ وَٱللَّهُ بَصِيرُۢ بِٱلۡعِبَادِ﴾</w:t>
      </w:r>
      <w:r>
        <w:rPr>
          <w:rFonts w:ascii="adwa-assalaf" w:eastAsia="adwa-assalaf" w:hAnsi="adwa-assalaf" w:cs="adwa-assalaf"/>
          <w:b w:val="0"/>
          <w:color w:val="000000"/>
          <w:sz w:val="28"/>
          <w:szCs w:val="28"/>
          <w:rtl/>
        </w:rPr>
        <w:t xml:space="preserve"> [آل عمران: ١٥].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﴿وَلَوۡ أَنَّ أَهۡلَ ٱلۡقُرَىٰٓ ءَامَنُواْ وَٱتَّقَوۡاْ لَفَتَحۡنَا عَلَيۡهِم بَرَكَٰتٖ مِّنَ ٱلسَّمَآءِ وَٱلۡأَرۡضِ...﴾</w:t>
      </w:r>
      <w:r>
        <w:rPr>
          <w:rFonts w:ascii="adwa-assalaf" w:eastAsia="adwa-assalaf" w:hAnsi="adwa-assalaf" w:cs="adwa-assalaf"/>
          <w:b w:val="0"/>
          <w:color w:val="000000"/>
          <w:sz w:val="28"/>
          <w:szCs w:val="28"/>
          <w:rtl/>
        </w:rPr>
        <w:t xml:space="preserve"> [الأعراف: ٩٦].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وخاطب الحجاج آمرًا لهم بالتقوى، فقال تعالى:</w:t>
      </w:r>
      <w:r>
        <w:rPr>
          <w:rFonts w:ascii="KFGQPC HAFS Uthmanic Script" w:eastAsia="KFGQPC HAFS Uthmanic Script" w:hAnsi="KFGQPC HAFS Uthmanic Script" w:cs="KFGQPC HAFS Uthmanic Script"/>
          <w:b w:val="0"/>
          <w:color w:val="187600"/>
          <w:sz w:val="26"/>
          <w:szCs w:val="26"/>
          <w:rtl/>
        </w:rPr>
        <w:t xml:space="preserve"> ﴿...وَتَزَوَّدُواْ فَإِنَّ خَيۡرَ ٱلزَّادِ ٱلتَّقۡوَىٰۖ وَٱتَّقُونِ يَٰٓأُوْلِي ٱلۡأَلۡبَٰبِ﴾</w:t>
      </w:r>
      <w:r>
        <w:rPr>
          <w:rFonts w:ascii="adwa-assalaf" w:eastAsia="adwa-assalaf" w:hAnsi="adwa-assalaf" w:cs="adwa-assalaf"/>
          <w:b w:val="0"/>
          <w:color w:val="000000"/>
          <w:sz w:val="28"/>
          <w:szCs w:val="28"/>
          <w:rtl/>
        </w:rPr>
        <w:t xml:space="preserve"> [البقرة: ١٩٧].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الخلق كافة بالتعاون على التقوى، فقال تعالى:</w:t>
      </w:r>
      <w:r>
        <w:rPr>
          <w:rFonts w:ascii="KFGQPC HAFS Uthmanic Script" w:eastAsia="KFGQPC HAFS Uthmanic Script" w:hAnsi="KFGQPC HAFS Uthmanic Script" w:cs="KFGQPC HAFS Uthmanic Script"/>
          <w:b w:val="0"/>
          <w:color w:val="187600"/>
          <w:sz w:val="26"/>
          <w:szCs w:val="26"/>
          <w:rtl/>
        </w:rPr>
        <w:t xml:space="preserve"> ﴿... وَتَعَاوَنُواْ عَلَى ٱلۡبِرِّ وَٱلتَّقۡوَىٰۖ وَلَا تَعَاوَنُواْ عَلَى ٱلۡإِثۡمِ وَٱلۡعُدۡوَٰنِۚ وَٱتَّقُواْ ٱللَّهَۖ إِنَّ ٱللَّهَ شَدِيدُ ٱلۡعِقَابِ﴾</w:t>
      </w:r>
      <w:r>
        <w:rPr>
          <w:rFonts w:ascii="adwa-assalaf" w:eastAsia="adwa-assalaf" w:hAnsi="adwa-assalaf" w:cs="adwa-assalaf"/>
          <w:b w:val="0"/>
          <w:color w:val="000000"/>
          <w:sz w:val="28"/>
          <w:szCs w:val="28"/>
          <w:rtl/>
        </w:rPr>
        <w:t xml:space="preserve"> [المائدة:2].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والتقوى تمسك بدين الله وعمل بشرعه خوفًا من عقابه ورجاء حسن ثوابه، دين الله الذي أكمله في مثل هذا اليوم حينما نزل قوله تعالى:</w:t>
      </w:r>
      <w:r>
        <w:rPr>
          <w:rFonts w:ascii="KFGQPC HAFS Uthmanic Script" w:eastAsia="KFGQPC HAFS Uthmanic Script" w:hAnsi="KFGQPC HAFS Uthmanic Script" w:cs="KFGQPC HAFS Uthmanic Script"/>
          <w:b w:val="0"/>
          <w:color w:val="187600"/>
          <w:sz w:val="26"/>
          <w:szCs w:val="26"/>
          <w:rtl/>
        </w:rPr>
        <w:t xml:space="preserve"> ﴿...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 الإسلام على ثلاث مراتب أعلاها رتبة الإحسان التي فسرها النبي صلى الله عليه وسلم بقوله:</w:t>
      </w:r>
      <w:r>
        <w:rPr>
          <w:rFonts w:ascii="adwa-assalaf" w:eastAsia="adwa-assalaf" w:hAnsi="adwa-assalaf" w:cs="adwa-assalaf"/>
          <w:b w:val="0"/>
          <w:color w:val="000D80"/>
          <w:sz w:val="28"/>
          <w:szCs w:val="28"/>
          <w:rtl/>
        </w:rPr>
        <w:t xml:space="preserve"> (الإحْسانُ أن تَعْبُدَ اللهَ كَأنَّكَ تراهُ، فإنْ لَمْ تَكُنْ تراهُ، فَإنَّهُ يراكَ).</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﴿...لِّلَّذِينَ أَحۡسَنُواْ فِي هَٰذِهِ ٱلدُّنۡيَا حَسَنَةٞۚ وَلَدَارُ ٱلۡأٓخِرَةِ خَيۡرٞۚ وَلَنِعۡمَ دَارُ ٱلۡمُتَّقِينَ﴾</w:t>
      </w:r>
      <w:r>
        <w:rPr>
          <w:rFonts w:ascii="adwa-assalaf" w:eastAsia="adwa-assalaf" w:hAnsi="adwa-assalaf" w:cs="adwa-assalaf"/>
          <w:b w:val="0"/>
          <w:color w:val="000000"/>
          <w:sz w:val="28"/>
          <w:szCs w:val="28"/>
          <w:rtl/>
        </w:rPr>
        <w:t xml:space="preserve"> [النحل: ٣٠].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وثاني مراتب الدين رتبة الإيمان وهو قول باللسان واعتقاد بالجنان وعمل بالأركان يزيد بالطاعة وينقص بالمعصية وهو بضع وسبعون شعبة أعلاها قول لا إله إلا الله وأدناها إماطة الأذى عن الطريق والحياء شعبة من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الإيمان صلة الأرحام وبر الوالدين وقول الصدق وطيب اللفظ والوفاء بالعقود والعهود وحسن الأخلاق، قال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 وَبِٱلۡوَٰلِدَيۡنِ إِحۡسَٰنٗا وَبِذِي ٱلۡقُرۡبَىٰ وَٱلۡيَتَٰمَىٰ وَٱلۡمَسَٰكِينِ وَٱلۡجَارِ ذِي ٱلۡقُرۡبَىٰ وَٱلۡجَارِ ٱلۡجُنُبِ وَٱلصَّاحِبِ بِٱلۡجَنۢبِ وَٱبۡنِ ٱلسَّبِيلِ وَمَا مَلَكَتۡ أَيۡمَٰنُكُمۡۗ إِنَّ ٱللَّهَ لَا يُحِبُّ مَن كَانَ مُخۡتَالٗا فَخُورًا 36﴾</w:t>
      </w:r>
      <w:r>
        <w:rPr>
          <w:rFonts w:ascii="adwa-assalaf" w:eastAsia="adwa-assalaf" w:hAnsi="adwa-assalaf" w:cs="adwa-assalaf"/>
          <w:b w:val="0"/>
          <w:color w:val="000000"/>
          <w:sz w:val="28"/>
          <w:szCs w:val="28"/>
          <w:rtl/>
        </w:rPr>
        <w:t xml:space="preserve"> [النساء: ٣٦].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﴿يَٰٓأَيُّهَا ٱلَّذِينَ ءَامَنُوٓاْ أَوۡفُواْ بِٱلۡعُقُودِۚ...﴾</w:t>
      </w:r>
      <w:r>
        <w:rPr>
          <w:rFonts w:ascii="adwa-assalaf" w:eastAsia="adwa-assalaf" w:hAnsi="adwa-assalaf" w:cs="adwa-assalaf"/>
          <w:b w:val="0"/>
          <w:color w:val="000000"/>
          <w:sz w:val="28"/>
          <w:szCs w:val="28"/>
          <w:rtl/>
        </w:rPr>
        <w:t xml:space="preserve"> [المائدة: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﴿وَقُل لِّعِبَادِي يَقُولُواْ ٱلَّتِي هِيَ أَحۡسَنُۚ إِنَّ ٱلشَّيۡطَٰنَ يَنزَغُ بَيۡنَهُمۡۚ إِنَّ ٱلشَّيۡطَٰنَ كَانَ لِلۡإِنسَٰنِ عَدُوّٗا مُّبِينٗا 53﴾</w:t>
      </w:r>
      <w:r>
        <w:rPr>
          <w:rFonts w:ascii="adwa-assalaf" w:eastAsia="adwa-assalaf" w:hAnsi="adwa-assalaf" w:cs="adwa-assalaf"/>
          <w:b w:val="0"/>
          <w:color w:val="000000"/>
          <w:sz w:val="28"/>
          <w:szCs w:val="28"/>
          <w:rtl/>
        </w:rPr>
        <w:t xml:space="preserve"> [الإسراء: ٥٣].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﴿وَلَا تَسۡتَوِي ٱلۡحَسَنَةُ وَلَا ٱلسَّيِّئَةُۚ ٱدۡفَعۡ بِٱلَّتِي هِيَ أَحۡسَنُ فَإِذَا ٱلَّذِي بَيۡنَكَ وَبَيۡنَهُۥ عَدَٰوَةٞ كَأَنَّهُۥ وَلِيٌّ حَمِيمٞ 34</w:t>
      </w:r>
      <w:r>
        <w:rPr>
          <w:rFonts w:ascii="KFGQPC HAFS Uthmanic Script" w:eastAsia="KFGQPC HAFS Uthmanic Script" w:hAnsi="KFGQPC HAFS Uthmanic Script" w:cs="KFGQPC HAFS Uthmanic Script"/>
          <w:b w:val="0"/>
          <w:color w:val="187600"/>
          <w:sz w:val="26"/>
          <w:szCs w:val="26"/>
          <w:rtl/>
        </w:rPr>
        <w:t xml:space="preserve"> وَمَا يُلَقَّىٰهَآ إِلَّا ٱلَّذِينَ صَبَرُواْ وَمَا يُلَقَّىٰهَآ إِلَّا ذُو حَظٍّ عَظِيمٖ 35﴾</w:t>
      </w:r>
      <w:r>
        <w:rPr>
          <w:rFonts w:ascii="adwa-assalaf" w:eastAsia="adwa-assalaf" w:hAnsi="adwa-assalaf" w:cs="adwa-assalaf"/>
          <w:b w:val="0"/>
          <w:color w:val="000000"/>
          <w:sz w:val="28"/>
          <w:szCs w:val="28"/>
          <w:rtl/>
        </w:rPr>
        <w:t xml:space="preserve"> [فصلت: ٣٤ – ٣٥].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الإيمان الصبر عند البلاء، والشكر عند النعماء، والتوبة والندم بعد المعصية والجفاء، قال تعالى:</w:t>
      </w:r>
      <w:r>
        <w:rPr>
          <w:rFonts w:ascii="KFGQPC HAFS Uthmanic Script" w:eastAsia="KFGQPC HAFS Uthmanic Script" w:hAnsi="KFGQPC HAFS Uthmanic Script" w:cs="KFGQPC HAFS Uthmanic Script"/>
          <w:b w:val="0"/>
          <w:color w:val="187600"/>
          <w:sz w:val="26"/>
          <w:szCs w:val="26"/>
          <w:rtl/>
        </w:rPr>
        <w:t xml:space="preserve"> ﴿...إِنَّمَا يُوَفَّى ٱلصَّٰبِرُونَ أَجۡرَهُم بِغَيۡرِ حِسَاب﴾</w:t>
      </w:r>
      <w:r>
        <w:rPr>
          <w:rFonts w:ascii="adwa-assalaf" w:eastAsia="adwa-assalaf" w:hAnsi="adwa-assalaf" w:cs="adwa-assalaf"/>
          <w:b w:val="0"/>
          <w:color w:val="000000"/>
          <w:sz w:val="28"/>
          <w:szCs w:val="28"/>
          <w:rtl/>
        </w:rPr>
        <w:t xml:space="preserve"> [الزمر : ١٠].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﴿وَإِذۡ تَأَذَّنَ رَبُّكُمۡ لَئِن شَكَرۡتُمۡ لَأَزِيدَنَّكُمۡ...﴾</w:t>
      </w:r>
      <w:r>
        <w:rPr>
          <w:rFonts w:ascii="adwa-assalaf" w:eastAsia="adwa-assalaf" w:hAnsi="adwa-assalaf" w:cs="adwa-assalaf"/>
          <w:b w:val="0"/>
          <w:color w:val="000000"/>
          <w:sz w:val="28"/>
          <w:szCs w:val="28"/>
          <w:rtl/>
        </w:rPr>
        <w:t xml:space="preserve"> [إبراهيم: 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﴿وَأَنِ ٱسۡتَغۡفِرُواْ رَبَّكُمۡ ثُمَّ تُوبُوٓاْ إِلَيۡهِ يُمَتِّعۡكُم مَّتَٰعًا حَسَنًا إِلَىٰٓ أَجَلٖ مُّسَمّٗى وَيُؤۡتِ كُلَّ ذِي فَضۡلٖ فَضۡلَهُ...﴾</w:t>
      </w:r>
      <w:r>
        <w:rPr>
          <w:rFonts w:ascii="adwa-assalaf" w:eastAsia="adwa-assalaf" w:hAnsi="adwa-assalaf" w:cs="adwa-assalaf"/>
          <w:b w:val="0"/>
          <w:color w:val="000000"/>
          <w:sz w:val="28"/>
          <w:szCs w:val="28"/>
          <w:rtl/>
        </w:rPr>
        <w:t xml:space="preserve"> [هود 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وأركان الإيمان ستة هي الإيمان بالله وملائكته وكتبه ورسله واليوم الآخر وبالقدر خيره وشره، قال تعالى:</w:t>
      </w:r>
      <w:r>
        <w:rPr>
          <w:rFonts w:ascii="KFGQPC HAFS Uthmanic Script" w:eastAsia="KFGQPC HAFS Uthmanic Script" w:hAnsi="KFGQPC HAFS Uthmanic Script" w:cs="KFGQPC HAFS Uthmanic Script"/>
          <w:b w:val="0"/>
          <w:color w:val="187600"/>
          <w:sz w:val="26"/>
          <w:szCs w:val="26"/>
          <w:rtl/>
        </w:rPr>
        <w:t xml:space="preserve"> ﴿...وَلَٰكِنَّ ٱلۡبِرَّ مَنۡ ءَامَنَ بِٱللَّهِ وَٱلۡيَوۡمِ ٱلۡأٓخِرِ وَٱلۡمَلَٰٓئِكَةِ وَٱلۡكِتَٰبِ وَٱلنَّبِيِّـۧن...﴾</w:t>
      </w:r>
      <w:r>
        <w:rPr>
          <w:rFonts w:ascii="adwa-assalaf" w:eastAsia="adwa-assalaf" w:hAnsi="adwa-assalaf" w:cs="adwa-assalaf"/>
          <w:b w:val="0"/>
          <w:color w:val="000000"/>
          <w:sz w:val="28"/>
          <w:szCs w:val="28"/>
          <w:rtl/>
        </w:rPr>
        <w:t xml:space="preserve"> [البقرة: ١٧٧].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﴿إِنَّا كُلَّ شَيۡءٍ خَلَقۡنَٰهُ بِقَدَرٖ49﴾</w:t>
      </w:r>
      <w:r>
        <w:rPr>
          <w:rFonts w:ascii="adwa-assalaf" w:eastAsia="adwa-assalaf" w:hAnsi="adwa-assalaf" w:cs="adwa-assalaf"/>
          <w:b w:val="0"/>
          <w:color w:val="000000"/>
          <w:sz w:val="28"/>
          <w:szCs w:val="28"/>
          <w:rtl/>
        </w:rPr>
        <w:t xml:space="preserve"> [القمر : ٤٩].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وبالإيمان تحصل النجاة والفوز بخيري الدنيا والآخرة، قال تعالى:</w:t>
      </w:r>
      <w:r>
        <w:rPr>
          <w:rFonts w:ascii="KFGQPC HAFS Uthmanic Script" w:eastAsia="KFGQPC HAFS Uthmanic Script" w:hAnsi="KFGQPC HAFS Uthmanic Script" w:cs="KFGQPC HAFS Uthmanic Script"/>
          <w:b w:val="0"/>
          <w:color w:val="187600"/>
          <w:sz w:val="26"/>
          <w:szCs w:val="26"/>
          <w:rtl/>
        </w:rPr>
        <w:t xml:space="preserve"> ﴿وَعَدَ ٱللَّهُ ٱلۡمُؤۡمِنِينَ وَٱلۡمُؤۡمِنَٰتِ جَنَّٰتٖ تَجۡرِي مِن تَحۡتِهَا ٱلۡأَنۡهَٰرُ خَٰلِدِينَ فِيهَا وَمَسَٰكِنَ طَيِّبَةٗ فِي جَنَّٰتِ عَدۡنٖۚ وَرِضۡوَٰنٞ مِّنَ ٱللَّهِ أَكۡبَرُۚ ذَٰلِكَ هُوَ ٱلۡفَوۡزُ ٱلۡعَظِيمُ72﴾</w:t>
      </w:r>
      <w:r>
        <w:rPr>
          <w:rFonts w:ascii="adwa-assalaf" w:eastAsia="adwa-assalaf" w:hAnsi="adwa-assalaf" w:cs="adwa-assalaf"/>
          <w:b w:val="0"/>
          <w:color w:val="000000"/>
          <w:sz w:val="28"/>
          <w:szCs w:val="28"/>
          <w:rtl/>
        </w:rPr>
        <w:t xml:space="preserve"> [التوبة : ٧٢].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﴿ٱلَّذِينَ ءَامَنُواْ وَلَمۡ يَلۡبِسُوٓاْ إِيمَٰنَهُم بِظُلۡمٍ أُوْلَٰٓئِكَ لَهُمُ ٱلۡأَمۡنُ وَهُم مُّهۡتَدُونَ82﴾</w:t>
      </w:r>
      <w:r>
        <w:rPr>
          <w:rFonts w:ascii="adwa-assalaf" w:eastAsia="adwa-assalaf" w:hAnsi="adwa-assalaf" w:cs="adwa-assalaf"/>
          <w:b w:val="0"/>
          <w:color w:val="000000"/>
          <w:sz w:val="28"/>
          <w:szCs w:val="28"/>
          <w:rtl/>
        </w:rPr>
        <w:t xml:space="preserve"> [الأنعام ٨٢].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﴿إِنَّا لَنَنصُرُ رُسُلَنَا وَٱلَّذِينَ ءَامَنُواْ فِي ٱلۡحَيَوٰةِ ٱلدُّنۡيَا وَيَوۡمَ يَقُومُ ٱلۡأَشۡهَٰدُ51﴾</w:t>
      </w:r>
      <w:r>
        <w:rPr>
          <w:rFonts w:ascii="adwa-assalaf" w:eastAsia="adwa-assalaf" w:hAnsi="adwa-assalaf" w:cs="adwa-assalaf"/>
          <w:b w:val="0"/>
          <w:color w:val="000000"/>
          <w:sz w:val="28"/>
          <w:szCs w:val="28"/>
          <w:rtl/>
        </w:rPr>
        <w:t xml:space="preserve"> [غافر: ٥١].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بالله يتضمن الإيمان به ربًا وخالقًا ومدبرًا للكون ومتصفًا بالصفات العلى والأسماء الحسنى، قال تعالى:</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ٱلۡعَٰلَمِينَ54</w:t>
      </w:r>
      <w:r>
        <w:rPr>
          <w:rFonts w:ascii="KFGQPC HAFS Uthmanic Script" w:eastAsia="KFGQPC HAFS Uthmanic Script" w:hAnsi="KFGQPC HAFS Uthmanic Script" w:cs="KFGQPC HAFS Uthmanic Script"/>
          <w:b w:val="0"/>
          <w:color w:val="187600"/>
          <w:sz w:val="26"/>
          <w:szCs w:val="26"/>
          <w:rtl/>
        </w:rPr>
        <w:t xml:space="preserve"> ٱدۡعُواْ رَبَّكُمۡ تَضَرُّعٗا وَخُفۡيَةًۚ إِنَّهُۥ لَا يُحِبُّ ٱلۡمُعۡتَدِينَ55</w:t>
      </w:r>
      <w:r>
        <w:rPr>
          <w:rFonts w:ascii="KFGQPC HAFS Uthmanic Script" w:eastAsia="KFGQPC HAFS Uthmanic Script" w:hAnsi="KFGQPC HAFS Uthmanic Script" w:cs="KFGQPC HAFS Uthmanic Script"/>
          <w:b w:val="0"/>
          <w:color w:val="187600"/>
          <w:sz w:val="26"/>
          <w:szCs w:val="26"/>
          <w:rtl/>
        </w:rPr>
        <w:t xml:space="preserve"> وَلَا تُفۡسِدُواْ فِي ٱلۡأَرۡضِ بَعۡدَ إِصۡلَٰحِهَا وَٱدۡعُوهُ خَوۡفٗا وَطَمَعًاۚ إِنَّ رَحۡمَتَ ٱللَّهِ قَرِيبٞ مِّنَ ٱلۡمُحۡسِنِينَ56﴾</w:t>
      </w:r>
      <w:r>
        <w:rPr>
          <w:rFonts w:ascii="adwa-assalaf" w:eastAsia="adwa-assalaf" w:hAnsi="adwa-assalaf" w:cs="adwa-assalaf"/>
          <w:b w:val="0"/>
          <w:color w:val="000000"/>
          <w:sz w:val="28"/>
          <w:szCs w:val="28"/>
          <w:rtl/>
        </w:rPr>
        <w:t xml:space="preserve"> [الأعراف ٥٤-٥٦]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بالملائكة الكرام، قال تعالى:</w:t>
      </w:r>
      <w:r>
        <w:rPr>
          <w:rFonts w:ascii="KFGQPC HAFS Uthmanic Script" w:eastAsia="KFGQPC HAFS Uthmanic Script" w:hAnsi="KFGQPC HAFS Uthmanic Script" w:cs="KFGQPC HAFS Uthmanic Script"/>
          <w:b w:val="0"/>
          <w:color w:val="187600"/>
          <w:sz w:val="26"/>
          <w:szCs w:val="26"/>
          <w:rtl/>
        </w:rPr>
        <w:t xml:space="preserve"> ﴿...وَٱلۡمَلَٰٓئِكَةُ يُسَبِّحُونَ بِحَمۡدِ رَبِّهِمۡ وَيَسۡتَغۡفِرُونَ لِمَن فِي ٱلۡأَرۡضِ...﴾</w:t>
      </w:r>
      <w:r>
        <w:rPr>
          <w:rFonts w:ascii="adwa-assalaf" w:eastAsia="adwa-assalaf" w:hAnsi="adwa-assalaf" w:cs="adwa-assalaf"/>
          <w:b w:val="0"/>
          <w:color w:val="000000"/>
          <w:sz w:val="28"/>
          <w:szCs w:val="28"/>
          <w:rtl/>
        </w:rPr>
        <w:t xml:space="preserve"> [الشورى: 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بما أنزل الله من الكتب ومنها التوراة والإنجيل وجعل الله القرآن الكريم مهيمنًا على ما تقدمه من الكتب، قال تعالى :</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ٱلۡقَيُّومُ2</w:t>
      </w:r>
      <w:r>
        <w:rPr>
          <w:rFonts w:ascii="KFGQPC HAFS Uthmanic Script" w:eastAsia="KFGQPC HAFS Uthmanic Script" w:hAnsi="KFGQPC HAFS Uthmanic Script" w:cs="KFGQPC HAFS Uthmanic Script"/>
          <w:b w:val="0"/>
          <w:color w:val="187600"/>
          <w:sz w:val="26"/>
          <w:szCs w:val="26"/>
          <w:rtl/>
        </w:rPr>
        <w:t xml:space="preserve"> نَزَّلَ عَلَيۡكَ ٱلۡكِتَٰبَ بِٱلۡحَقِّ مُصَدِّقٗا لِّمَا بَيۡنَ يَدَيۡهِ وَأَنزَلَ ٱلتَّوۡرَىٰةَ وَٱلۡإِنجِيلَ3</w:t>
      </w:r>
      <w:r>
        <w:rPr>
          <w:rFonts w:ascii="KFGQPC HAFS Uthmanic Script" w:eastAsia="KFGQPC HAFS Uthmanic Script" w:hAnsi="KFGQPC HAFS Uthmanic Script" w:cs="KFGQPC HAFS Uthmanic Script"/>
          <w:b w:val="0"/>
          <w:color w:val="187600"/>
          <w:sz w:val="26"/>
          <w:szCs w:val="26"/>
          <w:rtl/>
        </w:rPr>
        <w:t xml:space="preserve"> مِن قَبۡلُ هُدٗى لِّلنَّاسِ وَأَنزَلَ ٱلۡفُرۡقَانَ...﴾</w:t>
      </w:r>
      <w:r>
        <w:rPr>
          <w:rFonts w:ascii="adwa-assalaf" w:eastAsia="adwa-assalaf" w:hAnsi="adwa-assalaf" w:cs="adwa-assalaf"/>
          <w:b w:val="0"/>
          <w:color w:val="000000"/>
          <w:sz w:val="28"/>
          <w:szCs w:val="28"/>
          <w:rtl/>
        </w:rPr>
        <w:t xml:space="preserve"> [آل عمران: ٢ – 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w:t>
      </w:r>
      <w:r>
        <w:rPr>
          <w:rFonts w:ascii="adwa-assalaf" w:eastAsia="adwa-assalaf" w:hAnsi="adwa-assalaf" w:cs="adwa-assalaf"/>
          <w:b w:val="0"/>
          <w:color w:val="000000"/>
          <w:sz w:val="28"/>
          <w:szCs w:val="28"/>
          <w:rtl/>
        </w:rPr>
        <w:t xml:space="preserve"> [المائدة ٤٨].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برسل الله عليهم السلام، قال تعالى:</w:t>
      </w:r>
      <w:r>
        <w:rPr>
          <w:rFonts w:ascii="KFGQPC HAFS Uthmanic Script" w:eastAsia="KFGQPC HAFS Uthmanic Script" w:hAnsi="KFGQPC HAFS Uthmanic Script" w:cs="KFGQPC HAFS Uthmanic Script"/>
          <w:b w:val="0"/>
          <w:color w:val="187600"/>
          <w:sz w:val="26"/>
          <w:szCs w:val="26"/>
          <w:rtl/>
        </w:rPr>
        <w:t xml:space="preserve"> ﴿وَلَقَدۡ أَرۡسَلۡنَا مِن قَبۡلِكَ رُسُلًا إِلَىٰ قَوۡمِهِمۡ فَجَآءُوهُم بِٱلۡبَيِّنَٰتِ فَٱنتَقَمۡنَا مِنَ ٱلَّذِينَ أَجۡرَمُواْۖ وَكَانَ حَقًّا عَلَيۡنَا نَصۡرُ ٱلۡمُؤۡمِنِينَ47﴾</w:t>
      </w:r>
      <w:r>
        <w:rPr>
          <w:rFonts w:ascii="adwa-assalaf" w:eastAsia="adwa-assalaf" w:hAnsi="adwa-assalaf" w:cs="adwa-assalaf"/>
          <w:b w:val="0"/>
          <w:color w:val="000000"/>
          <w:sz w:val="28"/>
          <w:szCs w:val="28"/>
          <w:rtl/>
        </w:rPr>
        <w:t xml:space="preserve"> [الروم: ٤٧].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باليوم الآخر يوم القيامة يوم الجزاء والحساب وما فيه من الجنة لأولياء الله والعذاب لأعدائه، قال تعالى:</w:t>
      </w:r>
      <w:r>
        <w:rPr>
          <w:rFonts w:ascii="KFGQPC HAFS Uthmanic Script" w:eastAsia="KFGQPC HAFS Uthmanic Script" w:hAnsi="KFGQPC HAFS Uthmanic Script" w:cs="KFGQPC HAFS Uthmanic Script"/>
          <w:b w:val="0"/>
          <w:color w:val="187600"/>
          <w:sz w:val="26"/>
          <w:szCs w:val="26"/>
          <w:rtl/>
        </w:rPr>
        <w:t xml:space="preserve"> ﴿...وَلَلدَّارُ ٱلۡأٓخِرَةُ خَيۡرٞ لِّلَّذِينَ يَتَّقُونَۚ أَفَلَا تَعۡقِلُونَ﴾</w:t>
      </w:r>
      <w:r>
        <w:rPr>
          <w:rFonts w:ascii="adwa-assalaf" w:eastAsia="adwa-assalaf" w:hAnsi="adwa-assalaf" w:cs="adwa-assalaf"/>
          <w:b w:val="0"/>
          <w:color w:val="000000"/>
          <w:sz w:val="28"/>
          <w:szCs w:val="28"/>
          <w:rtl/>
        </w:rPr>
        <w:t xml:space="preserve"> [الأنعام: ٣٢].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قدر جميع الوقائع والحوادث وسجل جميع الكائنات في اللوح المحفوظ وشاءها وخلقها، قال تعالى:</w:t>
      </w:r>
      <w:r>
        <w:rPr>
          <w:rFonts w:ascii="KFGQPC HAFS Uthmanic Script" w:eastAsia="KFGQPC HAFS Uthmanic Script" w:hAnsi="KFGQPC HAFS Uthmanic Script" w:cs="KFGQPC HAFS Uthmanic Script"/>
          <w:b w:val="0"/>
          <w:color w:val="187600"/>
          <w:sz w:val="26"/>
          <w:szCs w:val="26"/>
          <w:rtl/>
        </w:rPr>
        <w:t xml:space="preserve"> ﴿...سُنَّةَ ٱللَّهِ فِي ٱلَّذِينَ خَلَوۡاْ مِن قَبۡلُۚ وَكَانَ أَمۡرُ ٱللَّهِ قَدَرٗا مَّقۡدُورًا﴾</w:t>
      </w:r>
      <w:r>
        <w:rPr>
          <w:rFonts w:ascii="adwa-assalaf" w:eastAsia="adwa-assalaf" w:hAnsi="adwa-assalaf" w:cs="adwa-assalaf"/>
          <w:b w:val="0"/>
          <w:color w:val="000000"/>
          <w:sz w:val="28"/>
          <w:szCs w:val="28"/>
          <w:rtl/>
        </w:rPr>
        <w:t xml:space="preserve"> [الأحزاب: ۳۸].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﴿...إِنَّ ٱللَّهَ بَٰلِغُ أَمۡرِهِۦۚ قَدۡ جَعَلَ ٱللَّهُ لِكُلِّ شَيۡءٖ قَدۡرٗا﴾</w:t>
      </w:r>
      <w:r>
        <w:rPr>
          <w:rFonts w:ascii="adwa-assalaf" w:eastAsia="adwa-assalaf" w:hAnsi="adwa-assalaf" w:cs="adwa-assalaf"/>
          <w:b w:val="0"/>
          <w:color w:val="000000"/>
          <w:sz w:val="28"/>
          <w:szCs w:val="28"/>
          <w:rtl/>
        </w:rPr>
        <w:t xml:space="preserve"> [الطلاق: 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فسر النبي صلى الله عليه وسلم الإسلام بقوله:</w:t>
      </w:r>
      <w:r>
        <w:rPr>
          <w:rFonts w:ascii="adwa-assalaf" w:eastAsia="adwa-assalaf" w:hAnsi="adwa-assalaf" w:cs="adwa-assalaf"/>
          <w:b w:val="0"/>
          <w:color w:val="000D80"/>
          <w:sz w:val="28"/>
          <w:szCs w:val="28"/>
          <w:rtl/>
        </w:rPr>
        <w:t xml:space="preserve"> (الإِسْلاَمُ أَنْ تَشْهَدَ أَنْ لا إِلَهَ إِلَّا اللهُ وَأَنَّ مُحَمَّدًا رَسُولُ اللهِ، وَتُقِيمَ الصَّلَاةَ، وَتُؤْتِيَ الزَّكَاةَ، وَتَصُومَ رَمَضَانَ، وَتَحُجَّ الْبَيْتَ إِنِ اسْتَطَعْتَ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فشهادة أن لا إله إلا الله تتضمن أن العبادة حق لله وحده لا يصرف شيء منها لغيره سبحانه ولو كان من الملائكة أو الأنبياء أو الصالحين والأولياء،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تَتَّقُونَ21﴾</w:t>
      </w:r>
      <w:r>
        <w:rPr>
          <w:rFonts w:ascii="adwa-assalaf" w:eastAsia="adwa-assalaf" w:hAnsi="adwa-assalaf" w:cs="adwa-assalaf"/>
          <w:b w:val="0"/>
          <w:color w:val="000000"/>
          <w:sz w:val="28"/>
          <w:szCs w:val="28"/>
          <w:rtl/>
        </w:rPr>
        <w:t xml:space="preserve"> [البقرة: ٢١].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﴿فَلَا تَدۡعُ مَعَ ٱللَّهِ إِلَٰهًا ءَاخَرَ فَتَكُونَ مِنَ ٱلۡمُعَذَّبِينَ213﴾</w:t>
      </w:r>
      <w:r>
        <w:rPr>
          <w:rFonts w:ascii="adwa-assalaf" w:eastAsia="adwa-assalaf" w:hAnsi="adwa-assalaf" w:cs="adwa-assalaf"/>
          <w:b w:val="0"/>
          <w:color w:val="000000"/>
          <w:sz w:val="28"/>
          <w:szCs w:val="28"/>
          <w:rtl/>
        </w:rPr>
        <w:t xml:space="preserve"> [الشعراء: ٢١٣].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﴿قُلۡ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 64﴾</w:t>
      </w:r>
      <w:r>
        <w:rPr>
          <w:rFonts w:ascii="adwa-assalaf" w:eastAsia="adwa-assalaf" w:hAnsi="adwa-assalaf" w:cs="adwa-assalaf"/>
          <w:b w:val="0"/>
          <w:color w:val="000000"/>
          <w:sz w:val="28"/>
          <w:szCs w:val="28"/>
          <w:rtl/>
        </w:rPr>
        <w:t xml:space="preserve"> [آل عمران: ٦٤].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ذلك عزة النفس فلا ذل إلا لله تعالى، قال تعالى:</w:t>
      </w:r>
      <w:r>
        <w:rPr>
          <w:rFonts w:ascii="KFGQPC HAFS Uthmanic Script" w:eastAsia="KFGQPC HAFS Uthmanic Script" w:hAnsi="KFGQPC HAFS Uthmanic Script" w:cs="KFGQPC HAFS Uthmanic Script"/>
          <w:b w:val="0"/>
          <w:color w:val="187600"/>
          <w:sz w:val="26"/>
          <w:szCs w:val="26"/>
          <w:rtl/>
        </w:rPr>
        <w:t xml:space="preserve"> ﴿وَإِن يَمۡسَسۡكَ ٱللَّهُ بِضُرّٖ فَلَا كَاشِفَ لَهُۥٓ إِلَّا هُوَۖ وَإِن يُرِدۡكَ بِخَيۡرٖ فَلَا رَآدَّ لِفَضۡلِهِۦۚ يُصِيبُ بِهِۦ مَن يَشَآءُ مِنۡ عِبَادِهِۦۚ وَهُوَ ٱلۡغَفُورُ ٱلرَّحِيمُ107﴾</w:t>
      </w:r>
      <w:r>
        <w:rPr>
          <w:rFonts w:ascii="adwa-assalaf" w:eastAsia="adwa-assalaf" w:hAnsi="adwa-assalaf" w:cs="adwa-assalaf"/>
          <w:b w:val="0"/>
          <w:color w:val="000000"/>
          <w:sz w:val="28"/>
          <w:szCs w:val="28"/>
          <w:rtl/>
        </w:rPr>
        <w:t xml:space="preserve"> [يونس: ١٠٧].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وشهادة أن محمدًا رسول الله تقتضي طاعته صلى الله عليه وسلم في أمره وتصديقه في خبره والسير على طريقته في عبادته لربه فلا يعبد الله إلا بما جاء به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 عَزِيزٌ عَلَيۡهِ مَا عَنِتُّمۡ حَرِيصٌ عَلَيۡكُم بِٱلۡمُؤۡمِنِينَ رَءُوفٞ رَّحِيمٞ 128﴾</w:t>
      </w:r>
      <w:r>
        <w:rPr>
          <w:rFonts w:ascii="adwa-assalaf" w:eastAsia="adwa-assalaf" w:hAnsi="adwa-assalaf" w:cs="adwa-assalaf"/>
          <w:b w:val="0"/>
          <w:color w:val="000000"/>
          <w:sz w:val="28"/>
          <w:szCs w:val="28"/>
          <w:rtl/>
        </w:rPr>
        <w:t xml:space="preserve"> [التوبة، ١٢٨].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﴿ٱلَّذِينَ يَتَّبِعُونَ ٱلرَّسُولَ ٱلنَّبِيَّ ٱلۡأُمِّيَّ ٱلَّذِي يَجِدُونَهُۥ مَكۡتُوبًا عِندَهُمۡ فِي ٱلتَّوۡرَىٰةِ وَٱلۡإِنجِيلِ...﴾</w:t>
      </w:r>
      <w:r>
        <w:rPr>
          <w:rFonts w:ascii="adwa-assalaf" w:eastAsia="adwa-assalaf" w:hAnsi="adwa-assalaf" w:cs="adwa-assalaf"/>
          <w:b w:val="0"/>
          <w:color w:val="000000"/>
          <w:sz w:val="28"/>
          <w:szCs w:val="28"/>
          <w:rtl/>
        </w:rPr>
        <w:t xml:space="preserve"> [الأعراف: ١٥٧].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﴿...فَإِن تَنَٰزَعۡتُمۡ فِي شَيۡءٖ فَرُدُّوهُ إِلَى ٱللَّهِ وَٱلرَّسُولِ إِن كُنتُمۡ تُؤۡمِنُونَ بِٱللَّهِ وَٱلۡيَوۡمِ ٱلۡأٓخِرِۚ ذَٰلِكَ خَيۡرٞ وَأَحۡسَنُ تَأۡوِيلًا﴾</w:t>
      </w:r>
      <w:r>
        <w:rPr>
          <w:rFonts w:ascii="adwa-assalaf" w:eastAsia="adwa-assalaf" w:hAnsi="adwa-assalaf" w:cs="adwa-assalaf"/>
          <w:b w:val="0"/>
          <w:color w:val="000000"/>
          <w:sz w:val="28"/>
          <w:szCs w:val="28"/>
          <w:rtl/>
        </w:rPr>
        <w:t xml:space="preserve"> [النساء: ٥٩].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تقرير الرسالة لمحمد صلى الله عليه وسلم رفع لما يكون من نزاع بين الأمة وتوحيد المصدر التلقي فيها وفيه تتحد العبادات ولا تختلف طرائق أدائها فنسلم من البدع بعبادة الله بما لم يرد في الكتاب والسنة وبذا يجتمع الخلق وتتألف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والركن الثاني من أركان الإسلام إقامة الصلاة لتكون صلة بين العبد وربه وسببًا لنجاته وتنظيم وقته ولتكون طريقًا لاستشعار العبد لمراقبة ربه له وبذلك يتدرب على القيام بالمهام والمسؤوليات.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الصلاة طهارة الظاهر والباطن والطهارة المعنوية والحسية وفي صلاة الجماعة ترابط المجتمع ومحبة بعضهم لبعض، قال تعالى:</w:t>
      </w:r>
      <w:r>
        <w:rPr>
          <w:rFonts w:ascii="KFGQPC HAFS Uthmanic Script" w:eastAsia="KFGQPC HAFS Uthmanic Script" w:hAnsi="KFGQPC HAFS Uthmanic Script" w:cs="KFGQPC HAFS Uthmanic Script"/>
          <w:b w:val="0"/>
          <w:color w:val="187600"/>
          <w:sz w:val="26"/>
          <w:szCs w:val="26"/>
          <w:rtl/>
        </w:rPr>
        <w:t xml:space="preserve"> ﴿حَٰفِظُواْ عَلَى ٱلصَّلَوَٰتِ وَٱلصَّلَوٰةِ ٱلۡوُسۡطَىٰ وَقُومُواْ لِلَّهِ قَٰنِتِينَ 238﴾</w:t>
      </w:r>
      <w:r>
        <w:rPr>
          <w:rFonts w:ascii="adwa-assalaf" w:eastAsia="adwa-assalaf" w:hAnsi="adwa-assalaf" w:cs="adwa-assalaf"/>
          <w:b w:val="0"/>
          <w:color w:val="000000"/>
          <w:sz w:val="28"/>
          <w:szCs w:val="28"/>
          <w:rtl/>
        </w:rPr>
        <w:t xml:space="preserve"> [البقرة: ٢٣٨].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﴿...إِنَّ ٱلصَّلَوٰةَ كَانَتۡ عَلَى ٱلۡمُؤۡمِنِينَ كِتَٰبٗا مَّوۡقُوتٗا﴾</w:t>
      </w:r>
      <w:r>
        <w:rPr>
          <w:rFonts w:ascii="adwa-assalaf" w:eastAsia="adwa-assalaf" w:hAnsi="adwa-assalaf" w:cs="adwa-assalaf"/>
          <w:b w:val="0"/>
          <w:color w:val="000000"/>
          <w:sz w:val="28"/>
          <w:szCs w:val="28"/>
          <w:rtl/>
        </w:rPr>
        <w:t xml:space="preserve"> [النساء : ١٠٣].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﴿...إِنَّ ٱلصَّلَوٰةَ تَنۡهَىٰ عَنِ ٱلۡفَحۡشَآءِ وَٱلۡمُنكَرِ...﴾</w:t>
      </w:r>
      <w:r>
        <w:rPr>
          <w:rFonts w:ascii="adwa-assalaf" w:eastAsia="adwa-assalaf" w:hAnsi="adwa-assalaf" w:cs="adwa-assalaf"/>
          <w:b w:val="0"/>
          <w:color w:val="000000"/>
          <w:sz w:val="28"/>
          <w:szCs w:val="28"/>
          <w:rtl/>
        </w:rPr>
        <w:t xml:space="preserve"> [العنكبوت: ٤٥].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﴿قَدۡ أَفۡلَحَ ٱلۡمُؤۡمِنُونَ 1</w:t>
      </w:r>
      <w:r>
        <w:rPr>
          <w:rFonts w:ascii="KFGQPC HAFS Uthmanic Script" w:eastAsia="KFGQPC HAFS Uthmanic Script" w:hAnsi="KFGQPC HAFS Uthmanic Script" w:cs="KFGQPC HAFS Uthmanic Script"/>
          <w:b w:val="0"/>
          <w:color w:val="187600"/>
          <w:sz w:val="26"/>
          <w:szCs w:val="26"/>
          <w:rtl/>
        </w:rPr>
        <w:t xml:space="preserve"> ٱلَّذِينَ هُمۡ فِي صَلَاتِهِمۡ خَٰشِعُونَ 2﴾</w:t>
      </w:r>
      <w:r>
        <w:rPr>
          <w:rFonts w:ascii="adwa-assalaf" w:eastAsia="adwa-assalaf" w:hAnsi="adwa-assalaf" w:cs="adwa-assalaf"/>
          <w:b w:val="0"/>
          <w:color w:val="000000"/>
          <w:sz w:val="28"/>
          <w:szCs w:val="28"/>
          <w:rtl/>
        </w:rPr>
        <w:t xml:space="preserve"> [المؤمنون: ١-٢].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 وَإِن كُنتُمۡ جُنُبٗا فَٱطَّهَّرُواْ...﴾</w:t>
      </w:r>
      <w:r>
        <w:rPr>
          <w:rFonts w:ascii="adwa-assalaf" w:eastAsia="adwa-assalaf" w:hAnsi="adwa-assalaf" w:cs="adwa-assalaf"/>
          <w:b w:val="0"/>
          <w:color w:val="000000"/>
          <w:sz w:val="28"/>
          <w:szCs w:val="28"/>
          <w:rtl/>
        </w:rPr>
        <w:t xml:space="preserve"> [المائدة 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﴿وَأَقِمِ ٱلصَّلَوٰةَ طَرَفَيِ ٱلنَّهَارِ وَزُلَفٗا مِّنَ ٱلَّيۡلِۚ إِنَّ ٱلۡحَسَنَٰتِ يُذۡهِبۡنَ ٱلسَّيِّـَٔاتِۚ ذَٰلِكَ ذِكۡرَىٰ لِلذَّٰكِرِينَ114﴾</w:t>
      </w:r>
      <w:r>
        <w:rPr>
          <w:rFonts w:ascii="adwa-assalaf" w:eastAsia="adwa-assalaf" w:hAnsi="adwa-assalaf" w:cs="adwa-assalaf"/>
          <w:b w:val="0"/>
          <w:color w:val="000000"/>
          <w:sz w:val="28"/>
          <w:szCs w:val="28"/>
          <w:rtl/>
        </w:rPr>
        <w:t xml:space="preserve"> [هود: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أركان الإسلام إيتاء الزكاة بدفع جزء من المال الذي يكتسبه الإنسان في مصارف محددة تعود على المجتمع بالنفع وتزداد به حركة الاقتصاد وفيها تطهير للنفوس من البخل والشح والأنانية وتدريب للنفس على البذل والعطاء ومنها تفقد حاجة المحتاجين وتقوية الصلات الاجتماعية وربط أفراد المجتمع بعضهم ببعض بما يجلب المحبة ويزرع الألفة ويحقق التكافل الاجتماعي، قال تعالى:</w:t>
      </w:r>
      <w:r>
        <w:rPr>
          <w:rFonts w:ascii="KFGQPC HAFS Uthmanic Script" w:eastAsia="KFGQPC HAFS Uthmanic Script" w:hAnsi="KFGQPC HAFS Uthmanic Script" w:cs="KFGQPC HAFS Uthmanic Script"/>
          <w:b w:val="0"/>
          <w:color w:val="187600"/>
          <w:sz w:val="26"/>
          <w:szCs w:val="26"/>
          <w:rtl/>
        </w:rPr>
        <w:t xml:space="preserve"> ﴿...وَءَاتُواْ ٱلزَّكَوٰةَۚ وَمَا تُقَدِّمُواْ لِأَنفُسِكُم مِّنۡ خَيۡرٖ تَجِدُوهُ عِندَ ٱللَّهِۗ إِنَّ ٱللَّهَ بِمَا تَعۡمَلُونَ بَصِيرٌ﴾</w:t>
      </w:r>
      <w:r>
        <w:rPr>
          <w:rFonts w:ascii="adwa-assalaf" w:eastAsia="adwa-assalaf" w:hAnsi="adwa-assalaf" w:cs="adwa-assalaf"/>
          <w:b w:val="0"/>
          <w:color w:val="000000"/>
          <w:sz w:val="28"/>
          <w:szCs w:val="28"/>
          <w:rtl/>
        </w:rPr>
        <w:t xml:space="preserve"> [البقرة: ١١٠].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﴿...وَرَحۡمَتِي وَسِعَتۡ كُلَّ شَيۡءٖۚ فَسَأَكۡتُبُهَا لِلَّذِينَ يَتَّقُونَ وَيُؤۡتُونَ ٱلزَّكَوٰةَ وَٱلَّذِينَ هُم بِـَٔايَٰتِنَا يُؤۡمِنُونَ﴾</w:t>
      </w:r>
      <w:r>
        <w:rPr>
          <w:rFonts w:ascii="adwa-assalaf" w:eastAsia="adwa-assalaf" w:hAnsi="adwa-assalaf" w:cs="adwa-assalaf"/>
          <w:b w:val="0"/>
          <w:color w:val="000000"/>
          <w:sz w:val="28"/>
          <w:szCs w:val="28"/>
          <w:rtl/>
        </w:rPr>
        <w:t xml:space="preserve"> [الأعراف: ١٥٦].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﴿خُذۡ مِنۡ أَمۡوَٰلِهِمۡ صَدَقَةٗ تُطَهِّرُهُمۡ وَتُزَكِّيهِم بِهَا...﴾</w:t>
      </w:r>
      <w:r>
        <w:rPr>
          <w:rFonts w:ascii="adwa-assalaf" w:eastAsia="adwa-assalaf" w:hAnsi="adwa-assalaf" w:cs="adwa-assalaf"/>
          <w:b w:val="0"/>
          <w:color w:val="000000"/>
          <w:sz w:val="28"/>
          <w:szCs w:val="28"/>
          <w:rtl/>
        </w:rPr>
        <w:t xml:space="preserve"> [التوبة: ١٠٣].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﴿إِنَّمَا ٱلصَّدَقَٰتُ لِلۡفُقَرَآءِ وَٱلۡمَسَٰكِينِ وَٱلۡعَٰمِلِينَ عَلَيۡهَا وَٱلۡمُؤَلَّفَةِ قُلُوبُهُمۡ وَفِي ٱلرِّقَابِ وَٱلۡغَٰرِمِينَ وَفِي سَبِيلِ ٱللَّهِ وَٱبۡنِ ٱلسَّبِيلِۖ فَرِيضَةٗ مِّنَ ٱللَّهِۗ وَٱللَّهُ عَلِيمٌ حَكِيمٞ60﴾</w:t>
      </w:r>
      <w:r>
        <w:rPr>
          <w:rFonts w:ascii="adwa-assalaf" w:eastAsia="adwa-assalaf" w:hAnsi="adwa-assalaf" w:cs="adwa-assalaf"/>
          <w:b w:val="0"/>
          <w:color w:val="000000"/>
          <w:sz w:val="28"/>
          <w:szCs w:val="28"/>
          <w:rtl/>
        </w:rPr>
        <w:t xml:space="preserve"> [التوبة: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والركن الرابع صوم شهر رمضان بما يتضمن تعويد النفوس على الصبر ومقاومة الشهوات واستشعار حاجة المعدمين وتربية النفوس للتخلص من العادات السيئة وفيه التقليل من طغيان محبة الدنيا على القلب وفيه التواضع وصحة الأبدان،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تَتَّقُونَ183</w:t>
      </w:r>
      <w:r>
        <w:rPr>
          <w:rFonts w:ascii="KFGQPC HAFS Uthmanic Script" w:eastAsia="KFGQPC HAFS Uthmanic Script" w:hAnsi="KFGQPC HAFS Uthmanic Script" w:cs="KFGQPC HAFS Uthmanic Script"/>
          <w:b w:val="0"/>
          <w:color w:val="187600"/>
          <w:sz w:val="26"/>
          <w:szCs w:val="26"/>
          <w:rtl/>
        </w:rPr>
        <w:t xml:space="preserve"> أَيَّامٗا مَّعۡدُودَٰتٖۚ فَمَن كَانَ مِنكُم مَّرِيضًا أَوۡ عَلَىٰ سَفَرٖ فَعِدَّةٞ مِّنۡ أَيَّامٍ أُخَرَ...﴾</w:t>
      </w:r>
      <w:r>
        <w:rPr>
          <w:rFonts w:ascii="adwa-assalaf" w:eastAsia="adwa-assalaf" w:hAnsi="adwa-assalaf" w:cs="adwa-assalaf"/>
          <w:b w:val="0"/>
          <w:color w:val="000000"/>
          <w:sz w:val="28"/>
          <w:szCs w:val="28"/>
          <w:rtl/>
        </w:rPr>
        <w:t xml:space="preserve"> [البقرة: ١٨٣ – ١٨٤].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w:t>
      </w:r>
      <w:r>
        <w:rPr>
          <w:rFonts w:ascii="KFGQPC HAFS Uthmanic Script" w:eastAsia="KFGQPC HAFS Uthmanic Script" w:hAnsi="KFGQPC HAFS Uthmanic Script" w:cs="KFGQPC HAFS Uthmanic Script"/>
          <w:b w:val="0"/>
          <w:color w:val="187600"/>
          <w:sz w:val="26"/>
          <w:szCs w:val="26"/>
          <w:rtl/>
        </w:rPr>
        <w:t xml:space="preserve"> ﴿شَهۡرُ رَمَضَانَ ٱلَّذِيٓ أُنزِلَ فِيهِ ٱلۡقُرۡءَانُ هُدٗى لِّلنَّاسِ وَبَيِّنَٰتٖ مِّنَ ٱلۡهُدَىٰ وَٱلۡفُرۡقَانِۚ فَمَن شَهِدَ مِنكُمُ ٱلشَّهۡرَ فَلۡيَصُمۡهُۖ وَمَن كَانَ مَرِيضًا أَوۡ عَلَىٰ سَفَرٖ فَعِدَّةٞ مِّنۡ أَيَّامٍ أُخَرَۗ يُرِيدُ ٱللَّهُ بِكُمُ ٱلۡيُسۡرَ وَلَا يُرِيدُ بِكُمُ ٱلۡعُسۡرَ وَلِتُكۡمِلُواْ ٱلۡعِدَّةَ وَلِتُكَبِّرُواْ ٱللَّهَ عَلَىٰ مَا هَدَىٰكُمۡ وَلَعَلَّكُمۡ تَشۡكُرُونَ185﴾</w:t>
      </w:r>
      <w:r>
        <w:rPr>
          <w:rFonts w:ascii="adwa-assalaf" w:eastAsia="adwa-assalaf" w:hAnsi="adwa-assalaf" w:cs="adwa-assalaf"/>
          <w:b w:val="0"/>
          <w:color w:val="000000"/>
          <w:sz w:val="28"/>
          <w:szCs w:val="28"/>
          <w:rtl/>
        </w:rPr>
        <w:t xml:space="preserve"> [البقرة: ١٨٥].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والركن الخامس هو ما وفق الله له حجاج بيته من أداء مناسك الحج بما يتضمن التذكير باليوم الآخر وتعظيم الرب وأوامره في النفوس مع قبولها بالتسليم والرضا.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الحج الانتظام مع الجماعة، وفيه إطعام الطعام في ذبح الهدايا والنذر والفدية، وفيه احترام الوقت وتوظيفه فيما ينفع، قال تعالى:</w:t>
      </w:r>
      <w:r>
        <w:rPr>
          <w:rFonts w:ascii="KFGQPC HAFS Uthmanic Script" w:eastAsia="KFGQPC HAFS Uthmanic Script" w:hAnsi="KFGQPC HAFS Uthmanic Script" w:cs="KFGQPC HAFS Uthmanic Script"/>
          <w:b w:val="0"/>
          <w:color w:val="187600"/>
          <w:sz w:val="26"/>
          <w:szCs w:val="26"/>
          <w:rtl/>
        </w:rPr>
        <w:t xml:space="preserve"> ﴿وَأَتِمُّواْ ٱلۡحَجَّ وَٱلۡعُمۡرَةَ لِلَّهِۚ فَإِنۡ أُحۡصِرۡتُمۡ فَمَا ٱسۡتَيۡسَرَ مِنَ ٱلۡهَدۡيِ...﴾</w:t>
      </w:r>
      <w:r>
        <w:rPr>
          <w:rFonts w:ascii="adwa-assalaf" w:eastAsia="adwa-assalaf" w:hAnsi="adwa-assalaf" w:cs="adwa-assalaf"/>
          <w:b w:val="0"/>
          <w:color w:val="000000"/>
          <w:sz w:val="28"/>
          <w:szCs w:val="28"/>
          <w:rtl/>
        </w:rPr>
        <w:t xml:space="preserve"> [البقرة: ١٩٦].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﴿ٱلۡحَجُّ أَشۡهُرٞ مَّعۡلُومَٰتٞۚ فَمَن فَرَضَ فِيهِنَّ ٱلۡحَجَّ فَلَا رَفَثَ وَلَا فُسُوقَ وَلَا جِدَالَ فِي ٱلۡحَجِّۗ وَمَا تَفۡعَلُواْ مِنۡ خَيۡرٖ يَعۡلَمۡهُ ٱللَّهُ...﴾</w:t>
      </w:r>
      <w:r>
        <w:rPr>
          <w:rFonts w:ascii="adwa-assalaf" w:eastAsia="adwa-assalaf" w:hAnsi="adwa-assalaf" w:cs="adwa-assalaf"/>
          <w:b w:val="0"/>
          <w:color w:val="000000"/>
          <w:sz w:val="28"/>
          <w:szCs w:val="28"/>
          <w:rtl/>
        </w:rPr>
        <w:t xml:space="preserve"> [البقرة: ١٩٧].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w:t>
      </w:r>
      <w:r>
        <w:rPr>
          <w:rFonts w:ascii="KFGQPC HAFS Uthmanic Script" w:eastAsia="KFGQPC HAFS Uthmanic Script" w:hAnsi="KFGQPC HAFS Uthmanic Script" w:cs="KFGQPC HAFS Uthmanic Script"/>
          <w:b w:val="0"/>
          <w:color w:val="187600"/>
          <w:sz w:val="26"/>
          <w:szCs w:val="26"/>
          <w:rtl/>
        </w:rPr>
        <w:t xml:space="preserve"> ﴿فَإِذَآ أَفَضۡتُم مِّنۡ عَرَفَٰتٖ فَٱذۡكُرُواْ ٱللَّهَ عِندَ ٱلۡمَشۡعَرِ ٱلۡحَرَامِۖ وَٱذۡكُرُوهُ كَمَا هَدَىٰكُمۡ وَإِن كُنتُم مِّن قَبۡلِهِۦ لَمِنَ ٱلضَّآلِّينَ 198﴾</w:t>
      </w:r>
      <w:r>
        <w:rPr>
          <w:rFonts w:ascii="adwa-assalaf" w:eastAsia="adwa-assalaf" w:hAnsi="adwa-assalaf" w:cs="adwa-assalaf"/>
          <w:b w:val="0"/>
          <w:color w:val="000000"/>
          <w:sz w:val="28"/>
          <w:szCs w:val="28"/>
          <w:rtl/>
        </w:rPr>
        <w:t xml:space="preserve"> [البقرة: ١٩٨].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حجاج بيت الله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ما توليه قيادة المملكة العربية السعودية من عناية واهتمام بالغين بعمارة الحرمين الشريفين والمشاعر المقدسة، وما تقدمه لحجاج بيت الله الحرام ممثلة في أجهزتها الخدمية والأمنية من رعاية وعناية فائقين؛ مكن لهم أداء مناسكهم وشعائرهم بأمن وطمأنينة ويسر.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المسلم الالتزام بالأنظمة والتعليمات والتوجيهات المنظمة للحج وهو جزء من تحقيق مقاصد الشريعة، ويُعد واجبًا دينيًا وأخلاقيًا وسلوكًا حضاريًا يُعبر عن روح التعاون والانضباط ويضمن انسيابية حركة الحجاج وسهولة أداء المناسك دون عناء ومشقة.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حجاج بيت االله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وقف رسول الله صلى الله عليه وسلم بعرفة بعد أن خطب وصلى الظهر والعصر جمعًا وقصرًا حتى غربت الشمس ثم ذهب إلى مزدلفة فصلى بها المغرب ثلاثًا والعشاء ركعتين جمعًا وبات إلى أن صلى الفجر فجلس يذكر الله حتى أسفر ثم ذهب إلى منى فرمى جمرة العقبة بسبع حصيات ثم نحر هديه وحلق رأسه فتحلل التحلل الأول ثم ذهب إلى البيت المشرف فطاف حول الكعبة سبعة أشواط طواف الإفاضة ثم عاد إلى منى يبيت بها ويرمي الجمرات في أيام التشريق الثلاثة يرمي في كل يوم بإحدى وعشرين بدءًا من الصغرى فالوسطى ويدعو بعدهما ثم يرمي جمرة العقبة وأجاز التعجل في يومين، قال تعالى:</w:t>
      </w:r>
      <w:r>
        <w:rPr>
          <w:rFonts w:ascii="KFGQPC HAFS Uthmanic Script" w:eastAsia="KFGQPC HAFS Uthmanic Script" w:hAnsi="KFGQPC HAFS Uthmanic Script" w:cs="KFGQPC HAFS Uthmanic Script"/>
          <w:b w:val="0"/>
          <w:color w:val="187600"/>
          <w:sz w:val="26"/>
          <w:szCs w:val="26"/>
          <w:rtl/>
        </w:rPr>
        <w:t xml:space="preserve"> ﴿فَإِذَا قَضَيۡتُم مَّنَٰسِكَكُمۡ فَٱذۡكُرُواْ ٱللَّهَ كَذِكۡرِكُمۡ ءَابَآءَكُمۡ أَوۡ أَشَدَّ ذِكۡرٗاۗ فَمِنَ ٱلنَّاسِ مَن يَقُولُ رَبَّنَآ ءَاتِنَا فِي ٱلدُّنۡيَا وَمَا لَهُۥ فِي ٱلۡأٓخِرَةِ مِنۡ خَلَٰق200</w:t>
      </w:r>
      <w:r>
        <w:rPr>
          <w:rFonts w:ascii="KFGQPC HAFS Uthmanic Script" w:eastAsia="KFGQPC HAFS Uthmanic Script" w:hAnsi="KFGQPC HAFS Uthmanic Script" w:cs="KFGQPC HAFS Uthmanic Script"/>
          <w:b w:val="0"/>
          <w:color w:val="187600"/>
          <w:sz w:val="26"/>
          <w:szCs w:val="26"/>
          <w:rtl/>
        </w:rPr>
        <w:t xml:space="preserve"> وَمِنۡهُم مَّن يَقُولُ رَبَّنَآ ءَاتِنَا فِي ٱلدُّنۡيَا حَسَنَةٗ وَفِي ٱلۡأٓخِرَةِ حَسَنَةٗ وَقِنَا عَذَابَ ٱلنَّارِ201</w:t>
      </w:r>
      <w:r>
        <w:rPr>
          <w:rFonts w:ascii="KFGQPC HAFS Uthmanic Script" w:eastAsia="KFGQPC HAFS Uthmanic Script" w:hAnsi="KFGQPC HAFS Uthmanic Script" w:cs="KFGQPC HAFS Uthmanic Script"/>
          <w:b w:val="0"/>
          <w:color w:val="187600"/>
          <w:sz w:val="26"/>
          <w:szCs w:val="26"/>
          <w:rtl/>
        </w:rPr>
        <w:t xml:space="preserve"> أُوْلَٰٓئِكَ لَهُمۡ نَصِيبٞ مِّمَّا كَسَبُواْۚ وَٱللَّهُ سَرِيعُ ٱلۡحِسَاب202</w:t>
      </w:r>
      <w:r>
        <w:rPr>
          <w:rFonts w:ascii="KFGQPC HAFS Uthmanic Script" w:eastAsia="KFGQPC HAFS Uthmanic Script" w:hAnsi="KFGQPC HAFS Uthmanic Script" w:cs="KFGQPC HAFS Uthmanic Script"/>
          <w:b w:val="0"/>
          <w:color w:val="187600"/>
          <w:sz w:val="26"/>
          <w:szCs w:val="26"/>
          <w:rtl/>
        </w:rPr>
        <w:t xml:space="preserve"> وَٱذۡكُرُواْ ٱللَّهَ فِيٓ أَيَّامٖ مَّعۡدُودَٰتٖۚ فَمَن تَعَجَّلَ فِي يَوۡمَيۡنِ فَلَآ إِثۡمَ عَلَيۡهِ وَمَن تَأَخَّرَ فَلَآ إِثۡمَ عَلَيۡهِۖ لِمَنِ ٱتَّقَىٰۗ وَٱتَّقُواْ ٱللَّهَ وَٱعۡلَمُوٓاْ أَنَّكُمۡ إِلَيۡهِ تُحۡشَرُونَ203﴾</w:t>
      </w:r>
      <w:r>
        <w:rPr>
          <w:rFonts w:ascii="adwa-assalaf" w:eastAsia="adwa-assalaf" w:hAnsi="adwa-assalaf" w:cs="adwa-assalaf"/>
          <w:b w:val="0"/>
          <w:color w:val="000000"/>
          <w:sz w:val="28"/>
          <w:szCs w:val="28"/>
          <w:rtl/>
        </w:rPr>
        <w:t xml:space="preserve"> [البقرة: 200-203].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حجاج بيت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يومكم هذا يوم فاضل يعتق الله فيه الرقاب من النار ويدنو فيباهي الملائكة بأهل الموقف فأكثروا من الثناء على الله تعالى وذكره ودعائه سبحانه فإنه من مواطن إجابة الدعاء، قال تعالى:</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w:t>
      </w:r>
      <w:r>
        <w:rPr>
          <w:rFonts w:ascii="adwa-assalaf" w:eastAsia="adwa-assalaf" w:hAnsi="adwa-assalaf" w:cs="adwa-assalaf"/>
          <w:b w:val="0"/>
          <w:color w:val="000000"/>
          <w:sz w:val="28"/>
          <w:szCs w:val="28"/>
          <w:rtl/>
        </w:rPr>
        <w:t xml:space="preserve"> [غافر: ٦٠].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اغفر ذنوبنا ويسر أمورنا وأصلح ذرياتنا وأدخلنا الجنة وأعذنا من النار اللهم تقبل حجنا وطاعتنا، وأعنا على شكرك وذكرك وحسن عبادتك.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أصلح أحوال المسلمين في مشارق الأرض ومغاربها، اللهم ألف قلوبهم وتول جميع شأنهم وازرع المحبة فيما بينهم، اللهم تول شأن إخواننا في فلسطين اللهم أشبع جائعهم وآو مشردهم وأمن خائفهم واكفهم شر أعدائهم، اللهم وفق ولاة أمور المسلمين لكل خير واجعلهم من أسباب الهدى والتقى، اللهم وفق خادم الحرمين الشريفين الملك سلمان بن عبد العزيز وولي عهده الأمير محمد بن سلمان وأجزهما خير الجزاء على ما قدماه ويقدمانه للإسلام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ربك رب العزة عما يصفون، وسلام على المرسلين، والحمد لله رب العالمين، وصلى الله على نبيه الأمين.</w:t>
      </w:r>
    </w:p>
    <w:p>
      <w:pPr>
        <w:jc w:val="right"/>
      </w:pPr>
      <w:r>
        <w:rPr>
          <w:rFonts w:cs="Times New Roman"/>
          <w:sz w:val="14"/>
          <w:szCs w:val="14"/>
        </w:rPr>
        <w:t xml:space="preserve">ar458v1.0 - 10/10/2026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2026-10-10T21:22:53Z</dcterms:created>
  <dcterms:modified xsi:type="dcterms:W3CDTF">2026-10-10T21:22:53Z</dcterms:modified>
</cp:coreProperties>
</file>