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2- المختصر في صفة الحج وأحكامه (للحرمين)-451-2.2</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"المختصر في صفة الحج وَالعُمْرَةِ" يقدّم شرحًا موجزًا وواضحًا لأحكام ومناسك الحج والعمرة، بدءًا من مواقيت الإحرام وأنواعه، مرورًا بصفات الإحرام ومحرّماته، وصولًا إلى تفاصيل الطواف والسعي، ومناسك يوم عرفة وأيام التشريق، وختامًا بطواف الوداع. الكتاب يهدف إلى تيسير فهم مناسك الحج وتمكين الحاج والمعتمر من أداء شعائرهم بشكل صحيح وسليم، مع التركيز على السنة والضوابط الشرعية.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المُخْتَصَرُ فِي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أحكامُ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المَواقِيت: هي الأمْكِنَةُ الَّتي عَيَّنَها النبيُّ ﷺ لِيُحْرِمَ منها مَن أرادَ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فمن مَرَّ بأحدها ناويًا الحجَّ أو العمرة: وجب عليه الإحرام منه، ولم يَجُزْ له تجاوزه دون 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كان أقرب إلى مكة من هذه المَواقِيت: فإنَّ مِيقاتَهُ مكانه؛ فَيُحرِمُ منه للحجِّ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أهل مكة والمُقِيمونَ فيها: فَيُحرِمونَ للحجِّ من مكة، وأمَّا العمرة: فإنَّهم يخرجون إلى الحِلِّ ويُحرِمونَ منه، كالتَّنعِيمِ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ومن كان في طائرة: فإنَّه يُحرِمُ إذا حَاذَى المِيقات، فَيَتَأَهَّبُ ويلبس ثياب الإحرام قبل مُحاذاةِ المِيقات، فإذا حاذاهُ نَوَى الإحرام في الحال، ولا يجوز له تأخيره إلى أن يهبط في المطار، ويمكن له أن يحتاط فَيُلَبِّي خشية فوات التَّلبية؛ لِسُرعة الطائرة.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أنواعُ الأنْسَاكِ،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الأنْساكُ ثلاثةٌ: تَمَتُّعٌ، وإِفْرَادٌ، وقِرَان.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والتَّمَتُّعُ أفضلها لمن لم يَسُقِ الهَدْي، وهو: أن يُحرِمَ بالعمرة في أشهر الحج، ويطوف ويسعى ويَتَحَلَّل، ثمَّ يُحرِمُ بالحجِّ من العام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والِإفرادُ: أن يُحرِمَ بالحجِّ وحده، فإذا وصل مكة سُنَّ له أن يطوف للقُدُومِ ثمَّ يسعى للحج، ولا يَحْلِقُ ولا يُقَصِّر، ولا يَحِلَّ مِن إحرامه، بل يبقى مُحْرِمًا حتى يَحِلَّ بعد رمي جمرة العقبة يوم العيد. وإن أخَرَّ سعي الحجِّ إلى ما بعد طواف الحجِّ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والقِران: أن يُحْرِمَ بالعمرة والحجِّ جميعًا، فيقول: (لَبَّيْكَ اللَّهُمَّ عُمْرَةً وَحَجًّا).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وعمل القارِنِ كعمل المُفْرِدِ سواءٌ، إلَّا أنَّ القارن عليه هَدْيٌ، والمُفْرِدِ لا هَدْيَ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صِفَةُ الإحْرامِ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لِمُرِيدِ الإحرام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وهو سُنَّةٌ مؤكدةٌ في حقِّ الرجال والنساء حتى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التَّطَيُّبُ بأطيب ما يَجِدُ من دُهْنِ عُودٍ أو غيره في رأسه ولحيته، ولا يضره بقاء ذلك بعد الإحرام. وأمَّا المرأة فلا يجوز لها التَّطَيُّبُ بما له رائحة؛ لئلَّا يَشُمَّها الرجال الأجانب.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لبس ثياب الإحرام، وهي إزارٌ ورِداء، والسُّنَّةُ أن يكونا أبيضين نظيفين أو جديدين. وتُحْرِمُ المرأة فيما شاءت من اللِّباس غير مُتَبَرِّجَةٍ بزينة، إلَّا أنَّها تجتنب لبس النِّقاب والقُفَّازين، وتغطي وجهها ويديها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الإحرام عَقِبَ صلاةٍ مشروعة، فريضةٍ كانت أو نافلة، وليس ذلك بواجب.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فيقولُ: (لَبَّيْكَ اللَّهُمَّ عُمْرَةً) إن كان مُعتَمِرًا، أو (لَبَّيْكَ اللَّهُمَّ حَجًّا) إن كان مُفْرِدًا، أو (لَبَّيْكَ اللَّهُمَّ عُمْرَةً وَحَجًّا) إن كان قارِنًا.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وإذا كان من يريد الإحرام خائفًا من عائقٍ يَعُوقُهُ عن إتمام نُسُكِهِ فيجوز له أن يشترط عند الإحرام فيقول: (... وإن حَبَسَنِي حابِسٌ فَمَحِلِّي حَيْثُ حَبَسْتَنِي) فمتى اشترط وحصل له ما يمنعه من إتمام نُسُكِهِ فإنَّه يَحِلُّ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يُكثِرُ من التَّلبية: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يرفع الرَّجل صوته بذلك، وكذلك المرأة؛ ما لم تكن بحضرة رجال أجانب. وينبغي للمُحرِمِ أن يكثر من التَّلبية خصوصًا عند تَغَيُّرِ الأحوال والأزمان مثل أن يعلو مرتفعًا، أو ينزل منخفضًا، أو يُقْبِلَ اللَّيل أو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التَّلبيةُ مشروعةٌ في العمرة من الإحرام إلى أن يبتدئ بالطواف، وفي الحجِّ من الإحرام إلى أن يبتدئ برمي جَمْرَةِ العَقَبَةِ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يجب على المُحْرِمِ الحذر من الوقوع في شيءٍ من محظورات الإحرام حتى يَتَحَلَّلَ من إحرامه.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الممنوعات الَّتي يجب على المُحْرِمِ اجتنابها؛ بسبب إحرامه ودخوله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الشَّعرِ أو قَصُّهُ أو نَتْفُهُ، مِن أيِّ مَوضِعٍ مِن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قَصُّ الأظفار كلِّها أو بعضها من الرِّجلين أو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تغطية الرأس بِمُلاصِقٍ له، مثل: الطَّاقِيَةِ، والغُتْرَةِ، والعِمامَةِ، ووضع الرِّداء على رأسه، أو وضع مِنْدِيلٍ، أو بطَّانيَّةٍ، أو كَرتونٍ، أو غير ذلك مِمَّا يُقصَدُ به التَّغطية. وهذا خاصٌّ بالذَّكَرِ دون 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اللِّباس المُعتاد المُفَصَّل على قدر البَدَن؛ بهيئته المعتادة، مِثلُ: الثَّوبِ المُفَصَّل، والسَّراويل، والقَمِيص، والجَورَبين، والقُفَّازَين. وهذا خاصٌّ بالذَّكَرِ دون الأنثى؛ فإنَّها إنَّما تُنهَى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لبس النِّقابِ أو البُرْقُعِ أو اللِّثامِ المشابه للنِّقاب، ويجب عليها تغطيةُ وجهها عند الرجال الأجانب بالغطاء المعتاد للوجه؛ ولو مَسَّ الغطاء وجهها، ولا يُشرَعُ لها وضع عِصابَةٍ – أو نحوها- على رأسها لغرض عدم مُماسَّةِ الغطاء للوجه؛ لعدم ما يدلُّ على مشروعية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لبس القُفَّازين في يديها، ويجب عليها تغطية يديها عند الرِّجال الأجانب بوضعها داخل عَباءَتِها.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التَّطَيُّبُ في البَدن، أو لِباسِ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قَتْلُ صيد البَرِّ، أو اصطِيادُهُ وإن لم يَقتُله.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الخِطْبَةُ، لِنَفْسِهِ أو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المُباشَرَةُ فيما دون الفَرج؛ كتقبيلٍ، ولَمْسٍ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الجِماع، وهو الوَطءُ في الفَرْج.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صِفَةُ العُمرَة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صِفَةُ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دخل المُحْرِمُ المسجد الحرام سُنَّ له أن يُقَدِّمَ رجله اليمنى ويقول دعاء دخول المسجد، ومِن أصحِّ ما ورد في ذلك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افْتَحْ لِي أَبْوَابَ رَحْمَتِكَ»</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الدعاء يقوله عند دخول أيِّ مسجد، وليس خاصًا بالمسجد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أراد أن يَشْرَعَ في الطواف فإنَّه يَضْطَبِعُ، وصفة الاضْطِباع: أن يجعل وسط ردائه داخل إبطه الأيمن وطرفيه على كتفه الأيسر، فإذا فرغ من الطواف أعاد رداءه إلى حالته قبل الطواف؛ لأنَّ الاضْطِباع مَحَلُّهُ الطواف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يتقدَّمُ إلى الحَجر الأسود فيستلم الحَجر بيده اليمنى ويُقَبِّلُه، فإن لم يتيسَّر له تَقبِيلُه استلمه بيده، وقَبَّلَ يده، فإن لم يتيسَّر له استلامه بيده، استلمه بشيءٍ معه كَعَصَى ونحوها وقَبَلَّه، فإن لم يتيسَّر له فإنَّه يستقبل الحَجر ويشير إليه بيده إشارة ولا يُقَبِّلُها، والأفضل ألَّا يزاحم فيؤذي الناس ويتأذى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ويقول عند استلام الحَجر أو الإشارة إليه: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يأخذ ذات اليمين ويجعل البيت عن يساره، فإذا بَلَغَ الرُّكْنَ اليَمانِيَّ استلمه من غير تقبيل، فإن لم يتيسَّر فلا يزاحم عليه، ولا يُشِير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ويقول بين الرُّكْنِ اليَمانِيِّ وبين الحَجر الأسود:</w:t>
      </w:r>
      <w:r>
        <w:rPr>
          <w:rFonts w:ascii="KFGQPC HAFS Uthmanic Script" w:eastAsia="KFGQPC HAFS Uthmanic Script" w:hAnsi="KFGQPC HAFS Uthmanic Script" w:cs="KFGQPC HAFS Uthmanic Script"/>
          <w:b w:val="0"/>
          <w:color w:val="187600"/>
          <w:sz w:val="26"/>
          <w:szCs w:val="26"/>
          <w:rtl/>
        </w:rPr>
        <w:t xml:space="preserve"> ﴿...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وكلَّما مَرَّ بالحَجر الأسود أشار إليه بيده وقال: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ويقول في بقيَّة طوافه ما أحبَّ من ذِكرٍ ودُعاءٍ وقِراءَةِ 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والسُّنَّةُ أن يَرْمُلَ في الأشواطِ الثَّلاثةِ الأولى فقط، والرَّمَلُ: إِسْراعُ المَشْيِ مَعَ مُقارَبَةِ الخُطُوات، وأمَّا الأشواطُ الأربعةُ الباقِيَةُ فليس فيها رَمَل، وإنَّما يمشي كعادته.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فإذا أتمَّ الطواف تقدَّم إلى مقام إبراهيم فقرأ:</w:t>
      </w:r>
      <w:r>
        <w:rPr>
          <w:rFonts w:ascii="KFGQPC HAFS Uthmanic Script" w:eastAsia="KFGQPC HAFS Uthmanic Script" w:hAnsi="KFGQPC HAFS Uthmanic Script" w:cs="KFGQPC HAFS Uthmanic Script"/>
          <w:b w:val="0"/>
          <w:color w:val="187600"/>
          <w:sz w:val="26"/>
          <w:szCs w:val="26"/>
          <w:rtl/>
        </w:rPr>
        <w:t xml:space="preserve"> ﴿...وَٱتَّخِذُواْ مِن مَّقَامِ إِبۡرَٰهِـۧمَ مُصَلّٗى...﴾</w:t>
      </w:r>
      <w:r>
        <w:rPr>
          <w:rFonts w:ascii="adwa-assalaf" w:eastAsia="adwa-assalaf" w:hAnsi="adwa-assalaf" w:cs="adwa-assalaf"/>
          <w:b w:val="0"/>
          <w:color w:val="000000"/>
          <w:sz w:val="28"/>
          <w:szCs w:val="28"/>
          <w:rtl/>
        </w:rPr>
        <w:t xml:space="preserve"> [البقرة: 125]،</w:t>
      </w:r>
      <w:r>
        <w:rPr>
          <w:rFonts w:ascii="adwa-assalaf" w:eastAsia="adwa-assalaf" w:hAnsi="adwa-assalaf" w:cs="adwa-assalaf"/>
          <w:b w:val="0"/>
          <w:color w:val="000000"/>
          <w:sz w:val="28"/>
          <w:szCs w:val="28"/>
          <w:rtl/>
        </w:rPr>
        <w:t xml:space="preserve"> ثمَّ صلَّى ركعتين خلفه إن تيسَّر، وإلَّا صلاهما في أيِّ مكانٍ من المسجد، يقرأ في الركعة الأولى بعد الفاتحة:</w:t>
      </w:r>
      <w:r>
        <w:rPr>
          <w:rFonts w:ascii="KFGQPC HAFS Uthmanic Script" w:eastAsia="KFGQPC HAFS Uthmanic Script" w:hAnsi="KFGQPC HAFS Uthmanic Script" w:cs="KFGQPC HAFS Uthmanic Script"/>
          <w:b w:val="0"/>
          <w:color w:val="187600"/>
          <w:sz w:val="26"/>
          <w:szCs w:val="26"/>
          <w:rtl/>
        </w:rPr>
        <w:t xml:space="preserve"> ﴿قُلۡ يَٰٓأَيُّهَا ٱلۡكَٰفِرُونَ1﴾</w:t>
      </w:r>
      <w:r>
        <w:rPr>
          <w:rFonts w:ascii="adwa-assalaf" w:eastAsia="adwa-assalaf" w:hAnsi="adwa-assalaf" w:cs="adwa-assalaf"/>
          <w:b w:val="0"/>
          <w:color w:val="000000"/>
          <w:sz w:val="28"/>
          <w:szCs w:val="28"/>
          <w:rtl/>
        </w:rPr>
        <w:t xml:space="preserve"> [الكافرون: 1]</w:t>
      </w:r>
      <w:r>
        <w:rPr>
          <w:rFonts w:ascii="adwa-assalaf" w:eastAsia="adwa-assalaf" w:hAnsi="adwa-assalaf" w:cs="adwa-assalaf"/>
          <w:b w:val="0"/>
          <w:color w:val="000000"/>
          <w:sz w:val="28"/>
          <w:szCs w:val="28"/>
          <w:rtl/>
        </w:rPr>
        <w:t xml:space="preserve"> ويقرأ في الركعة الثانية بعد الفاتحة:</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صِفَةُ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انتهى من الطواف وركعتيه فإنَّه يخرج إلى المَسعَى، فإذا دَنا من الصفا قرأ:</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w:t>
      </w:r>
      <w:r>
        <w:rPr>
          <w:rFonts w:ascii="adwa-assalaf" w:eastAsia="adwa-assalaf" w:hAnsi="adwa-assalaf" w:cs="adwa-assalaf"/>
          <w:b w:val="0"/>
          <w:color w:val="000000"/>
          <w:sz w:val="28"/>
          <w:szCs w:val="28"/>
          <w:rtl/>
        </w:rPr>
        <w:t xml:space="preserve"> [البقرة: 158].</w:t>
      </w:r>
      <w:r>
        <w:rPr>
          <w:rFonts w:ascii="adwa-assalaf" w:eastAsia="adwa-assalaf" w:hAnsi="adwa-assalaf" w:cs="adwa-assalaf"/>
          <w:b w:val="0"/>
          <w:color w:val="000000"/>
          <w:sz w:val="28"/>
          <w:szCs w:val="28"/>
          <w:rtl/>
        </w:rPr>
        <w:t xml:space="preserve">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«أَبْدَأُ ‌بِمَا ‌بَدَأَ اللهُ بِهِ»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يَرقَى على الصفا حتى يرى الكعبة أو جهتها فيستقبلها، فَيُوَحِّدُ الله، ويُكَبِّرُه، ويقول: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لَا إِلَهَ إِلَّا اللهُ وَحْدَهُ، ‌أَنْجَزَ ‌وَعْدَهُ، ‌وَنَصَرَ ‌عَبْدَهُ، وَهَزَمَ الْأَحْزَابَ وَحْدَهُ»،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يكرِّر ذلك ثلاث مرَّات، ويدعو بين ذلك</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ينزل من الصفا إلى المروة ماشيًا، فإذا بَلَغَ العَلَمَ الأخضر سَعَى سعيًا شديدًا، فإذا بَلَغَ العَلَمَ الأخضر الثاني مَشَى كعادته، ولا يُشْرَعُ السَّعيُ الشديد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فإذا وَصَلَ إلى المروة شُرِعَ له أن يفعل ما فعله على الصفا (فقرة رقم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ينزل من المروة إلى الصفا ماشيًا، فإذا بَلَغَ العَلَمَ الأخضر سَعَى سعيًا شديدًا، فإذا بَلَغَ العَلَمَ الأخضر الثاني مَشَى كعادته.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وهكذا حتى يُكمِلَ سبعة أشواط، ذهابه من الصفا إلى المروة شوط، ورجوعه من المروة إلى الصفا شوطٌ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ويقول في سعيه ما أحبَّ من ذكرٍ ودعاءٍ وقراءةٍ.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صِفَةُ الحَلْقِ والتَّقْصِير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أتمَّ المعتمر طوافه وسعيه وجب عليه أن يحلق رأسه أو يُقَصِّرَ منه إن كان رجلًا، والسُّنَّةُ أن يكون الحَلْقُ أو التَّقصِيرُ شاملًا لجميع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والحَلْقُ أفضل من التَّقصِير، إلَّا أن يكون وقت الحجِّ قريبًا بحيث لا يَتَّسِعُ لِنَباتِ شعر الرأس؛ فإنَّ الأفضل الاقتِصارُ على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وأمَّا المرأة فإنَّها تُقَصِّرُ من أطراف شعرها قَدْرَ أُنْمُلَة.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المُحْرِمُ بالحجِّ مُفْرِدًا كان أو قارِنًا فلا يأخذ من شعره إلَّا يوم العيد بعد 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يكون أنهى المعتمر عمرته، وكذلك الحاجُّ المُتَمَتِعُ نُسُكَ عمرته.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صِفَةُ الحَجِّ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الإحرامُ بالحَجِّ: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السُّنَّةُ لمن يريد الحجَّ أن يُحْرِمَ ضُحَى يوم التَّروية وهو يوم الثامن من ذِي الحِجَّةِ من مكانه الَّذي أراد الحجَّ منه، إن كان في مكة أو دون المواقيت، وإلَّا فمن الميقات الَّذي يمرُّ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ويفعل عند إحرامه بالحجِّ ما فعله عند إحرامه بالعمرة؛ من الغُسلِ والطِّيبِ والصلاة، فينوي الإحرام بالحجِّ ويُلَبِّي، وصفة التلبية في الحج كصفة التلبية في العمرة إلَّا أنَّه يقول هنا: (لَبَّيْكَ حَجًّا) بدل قوله (لَبَّيْكَ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وإذا كان خائفًا من عائقٍ يعوقه عن إتمام نُسُكِهِ فيجوز له أن يشترط عند الإحرام فيقول: (...وَإِنْ حَبَسَنِي حَابِسٌ فَمَحِلِّي حَيْثُ حَبَسْتَنِي) فمتى اشترط وحصل له ما يمنعه من إتمام نسكه فإنَّه يَحِلُّ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يُكْثِرُ من التَّلْبِيَة: (لَبَّيْكَ اللَّهُمَّ لَبَّيْكَ، لَبَّيْكَ لَا شَرِيكَ لَكَ لَبَّيْكَ، إِنَّ الحَمْدَ وَالنِّعْمَةَ لَكَ وَالمُلْكَ لَا شَرِيكَ لَكَ). يرفع الرَّجل صوته بذلك، وكذلك المرأة؛ ما لم تكن بحضرة رجالٍ أجانب. وينبغي لِلْمُحْرِمِ أن يُكْثِرَ من التَّلبية خصوصًا عند تغيُّرِ الأحوال والأزمان مثل أن يعلو مرتفعًا، أو ينزل منخفضًا، أو يُقْبِلَ اللَّيل أو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والتلبية مشروعة من الإحرام إلى أن يبتدئ برمي جمرة العَقَبَة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يجب على المُحْرِمِ الحذر من الوقوع في شيءٍ من محظورات الإحرام حتى يَتَحَلَّلَ من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يُسَنُّ له أن يخرج إلى مِنَى في اليوم الثامن؛ فيصلِّي بها الظهر والعصر والمغرب والعِشاء والفجر؛ قَصرًا من غير جمع؛ لأنَّ النبي ﷺ كان يَقْصُرُ بِمِنَى، ولا يجمع.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الوُقُوفُ بِعَرَفَةَ والمَبِيتُ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طلعت الشمس من اليوم التاسع يوم عرفة سَارَ من مِنَى إلى عرفة فنزل بِنَمِرَةَ إلى الزَّوال إن تيسَّر له، وإلَّا فلا حرج؛ لأنَّ النُّزول بِنَمِرَةَ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زالَتِ الشمس صلَّى الظهر والعصر ركعتين ركعتين، يجمع بينهما جَمْعَ تقديم كما 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يتفرَّغُ بعد الصَّلاةِ لِلذِّكرِ والدُّعاءِ والتَّضَرُّعِ إلى اللَّهِ عَزَّ وجَلَّ، ويدعو بِما أحَبَّ رافِعًا يديهِ مُسْتَقْبِلًا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وكان أكثر دعاء النبي ﷺ في ذلك الموقف العظيم: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فإن حصل له تعبٌ وأراد أن يَسْتَجِمَّ بالتَّحَدُّثِ مع أصحابه بالأحاديث النافعة أو قراءة ما تيسَّر من الكتب المفيدة خصوصًا فيما يتعلَّقُ بكرم الله وجزيل هباته؛ ليقوى جانب الرَّجاء في ذلك اليوم كان ذلك حسنًا، ثمَّ يعود إلى التَّضرُّع إلى الله ودعائه، ويحرص على اغتنام آخر النهار بالدعاء، فإنَّ خير الدعاء دعاء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فإذا غربت الشمس من يوم عرفة سار إلى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فإذا وصلها صلَّى المغرب ثلاثًا، والعِشاء ركعتين جَمعًا.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وإن كان يخشى ألَّا يَصِلَ مُزْدَلِفَةَ إلَّا بعد نصف اللَّيل فإنَّه يصلِّي ولو قبل الوصول إلى مُزْدَلِفَة، ولا يجوز أن يُؤَخِّرَ الصلاة إلى ما بعد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ويَبِيتُ بِمُزْدَلِفَة، فإذا تبيَّن الفجر صلَّى الفجر مبكِّرًا بأذانٍ وإقامة.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يقصد المَشْعَرَ الحرام، فَيُوَحِّدُ اللَّهَ ويُكَبِّرُه ويدعو بما أحبَّ حتى يُسْفِرَ جدًا، وإن لم يتيسَّر له الذهاب إلى المَشْعَرِ الحرام دعا في مكانه؛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«وَقَفْتُ هَاهُنَا وَجَمْعٌ كُلُّهَا مَوْقِفٌ»</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ويكون حال الذِّكر والدعاء مستقبلًا القِبْلَةَ رافعًا يديه.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أعمالُ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أسْفَرَ جدًا دَفَعَ من مُزْدَلِفَة - قبل أن تطلع الشمس - إلى مِنَى، ويسرع في وادي مُحَسِّر.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وصل إلى مِنَى رَمَى جمرة العقبة، وهي الأخيرة ممَّا يلي مكة، بسبع حصياتٍ متعاقباتٍ واحدةٍ بعد الأخرى، كلُّ واحدةٍ بِقَدْرِ نواة التمر تقريبًا، 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يذبح هَدْيَهُ إن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يَحْلِقُ رأسه أو يُقَصِّرُ إن كان ذكرًا، والحَلْقُ أفضل، وأمَّا المرأة فيُشرَعُ لها التَّقصير دون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فإذا رَمَى وحَلَقَ فقد تَحَلَّلَ التَحَلُّلَ الأول، فَيَحِلُّ له كلُّ شيءٍ إلَّا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ينزل إلى مكة فيطوف طواف الإفاضَة ثمَّ يسعى سعي الحجِّ إن كان مُتَمَتِعًا، أو كان مُفْرِدًا أو قارِنًا ولم يَسْعَ بعد طواف القُدُوم، وله أن يؤخِّر الطواف والسعي إلى اللَّيل أو اليوم الثاني حسب ما تيسَّر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أعمالُ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رَمَى وحَلَقَ وطاف وسَعَى فقد تَحَلَّلَ الحِلَّ كلَّه، وحَلَّ له كلُّ شيءٍ حتى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فيرجع إلى مِنَى فيبيت بها ليلة اليوم الحادي عشر والثاني عشر والثالث عشر إن كان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ويرمي الجمرات الثلاث إذا زالت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فيرمي في اليوم الحادي عشر الجمرة الأولى -وهي أبعد الجمرات عن مكة وأقربها إلى مسجد الخَيْف-بسبع حصياتٍ متعاقباتٍ واحدةً بعد الأخرى، ويُكَبِّرُ مع كلِّ حصاة. ثمَّ يتقدَّم قليلًا ويدعو دعاءً طويلًا بما أحب، فإن شقَّ عليه طول الوقوف والدعاء دعا بما يَسْهُلُ عليه ولو قليلًا لِيُحَصِّلَ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يرمي الجمرة الوسطى كذلك ويدعو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يرمي جمرة العقبة كذلك، إلَّا أنَّه ينصرف ولا يدعو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يرمي الجمرات في اليوم الثاني عشر مثل اليوم الحادي عشر؛ فإذا أتمَّ رمي الجِمار، فإن شاء تعجَّل ونزل من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وإن شاء تأخَّر فبات بها ليلة الثالث عشر ورمى الجِمار الثلاث بعد الزَّوال كما سبق، والتأخر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ولا يجب التأخر إلى اليوم الثالث عشر إلَّا أن تغرب الشمس من اليوم الثاني عشر وهو بِمِنَى؛ فإنَّه يلزمه التأخر حتى يرمي الجِمار الثلاث بعد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لكن لو غربت عليه الشمس بِمِنى في اليوم الثاني عشر بغير اختياره مثل أن يكون قد ارتَحَلَ ورَكِبَ لكن تأخر بسبب زِحامِ السيارات ونحوه؛ فإنَّه لا يلزمه التأخر؛ لأنَّ تأخره إلى الغروب بغير اختياره.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فإذا أراد الخروج من مكة إلى بلده لم يخرج حتى يطوف للوداع.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إلَّا الحائض والنُّفساء فليس عليهما وداع، ولا ينبغي أن يَقِفا عند باب المسجد الحرام للوداع؛ لعدم وروده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ويجعل طواف الوداع آخر عهده بالبيت إذا أراد أن يَرْتَحِلَ للسفر.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بَقِيَ بعد الوداع لانتظار رفقة أو تحميل حقائبه أو اشترى حاجة في طريقه فلا حرج عليه، ولا يُعِيدُ الطواف إلَّا أن ينوي تأجيل سفره، مثل أن يريد السفر في أول النهار فيطوف للوداع، ثمَّ يؤجِّل السفر إلى آخر النهار مثلاً، فإنَّه يلزمه إعادة الطواف ليكون آخر عَهْدِهِ بالبيت.</w:t>
      </w:r>
    </w:p>
    <w:p>
      <w:pPr>
        <w:jc w:val="right"/>
      </w:pPr>
      <w:r>
        <w:rPr>
          <w:rFonts w:cs="Times New Roman"/>
          <w:sz w:val="14"/>
          <w:szCs w:val="14"/>
        </w:rPr>
        <w:t xml:space="preserve">ar451v2.2 - 10/10/2026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معنى قول الإنسان: (لبيك) أي إجابة لك يا رب، مرَّة بعد أخرى، ومعناها: إجابة الإنسان ربه وأقامته على طاعته. "إنَّ الحمد والنِّعمة لك والمُلك" الحمد: هو وصف المحمود بالكمال مع المحبة والتعظيم، فإذا كرَّر صار ثناء. والنِّعمة: هي ما يتفضل الله به على عباده من حصول المطلوب ودفع المكروه، وقوله: (المُلك) يعني والملك لك، فاللَّه تبارك وتعالى هو المالك وحده، وقوله: (لا شريك لك) أي لا أحد يشاركك بما يختص باللَّه عزَّ وجلَّ من صفاته الكاملة بما في ذلك انفراده بالملك والخلق والتدبير والألوهية. مجموع فتاوى ورسائل العثيمين (22/ 96) ملخَّصًا.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 وأبو داود برقم (465).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برقم (1312).</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(1936).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2026-10-10T21:22:50Z</dcterms:created>
  <dcterms:modified xsi:type="dcterms:W3CDTF">2026-10-10T21:22:50Z</dcterms:modified>
</cp:coreProperties>
</file>