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bidi/>
        <w:jc w:val="left"/>
      </w:pPr>
      <w:r>
        <w:rPr>
          <w:rFonts w:cs="Times New Roman"/>
          <w:sz w:val="20"/>
          <w:szCs w:val="20"/>
          <w:rtl/>
        </w:rPr>
        <w:t xml:space="preserve">29 ربيع الثاني 1448</w:t>
      </w:r>
    </w:p>
    <w:p>
      <w:pPr>
        <w:jc w:val="right"/>
      </w:pPr>
      <w:r>
        <w:rPr>
          <w:sz w:val="20"/>
        </w:rPr>
        <w:t xml:space="preserve">10/10/2026</w:t>
      </w:r>
    </w:p>
    <w:p/>
    <w:p/>
    <w:p/>
    <w:p/>
    <w:p/>
    <w:p/>
    <w:p/>
    <w:p>
      <w:pPr>
        <w:bidi/>
        <w:spacing w:before="0" w:after="0" w:line="288" w:lineRule="auto"/>
        <w:jc w:val="center"/>
      </w:pPr>
      <w:r>
        <w:rPr>
          <w:rFonts w:ascii="KFGQPC Uthman Taha Naskh" w:eastAsia="KFGQPC Uthman Taha Naskh" w:hAnsi="KFGQPC Uthman Taha Naskh" w:cs="KFGQPC Uthman Taha Naskh"/>
          <w:b/>
          <w:color w:val="000000"/>
          <w:sz w:val="44"/>
          <w:szCs w:val="44"/>
          <w:rtl/>
        </w:rPr>
        <w:t xml:space="preserve">مختصر الأصول الثلاثة -393-1.0</w:t>
      </w:r>
    </w:p>
    <w:p>
      <w:pPr>
        <w:sectPr>
          <w:footnotePr>
            <w:numRestart w:val="eachPage"/>
          </w:footnotePr>
          <w:pgSz w:w="6804" w:h="9639"/>
          <w:pgMar w:top="400" w:right="1000" w:bottom="400" w:left="1000" w:header="284" w:footer="340" w:gutter="0"/>
          <w:bidi/>
        </w:sectPr>
      </w:pPr>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مختصر الأصول الثلاثة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الواجب على كل مسلم ومسلمة تعلمها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للشيخ</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محمد بن عبد الوهاب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رحمه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[منقول من الجامع الفريد، ط4(1420)]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بسم الله الرحمن الرحيم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الواجب على كل مسلم ومسلمة أن يتعلم ثلاثة أصول وهي: معرفة ربه، ودينه، ونبيه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(الأصل الأول) فإذا قيلَ لكَ: مَنْ رَبُّكَ؟ فقلْ ربيَّ الذي ربّاني بنعمِتهِ، وخلقني من عدم إلى وجود، والدليلُ قوله تعالى</w:t>
      </w:r>
      <w:r>
        <w:rPr>
          <w:rFonts w:ascii="KFGQPC HAFS Uthmanic Script" w:eastAsia="KFGQPC HAFS Uthmanic Script" w:hAnsi="KFGQPC HAFS Uthmanic Script" w:cs="KFGQPC HAFS Uthmanic Script"/>
          <w:b w:val="0"/>
          <w:color w:val="187600"/>
          <w:sz w:val="26"/>
          <w:szCs w:val="26"/>
          <w:rtl/>
        </w:rPr>
        <w:t xml:space="preserve"> ﴿إِنَّ اللَّهَ رَبِّي وَرَبُّكُمْ فَاعْبُدُوهُ هَذَا صِرَاطٌ مُسْتَقِيمٌ﴾</w:t>
      </w:r>
      <w:r>
        <w:rPr>
          <w:rFonts w:ascii="adwa-assalaf" w:eastAsia="adwa-assalaf" w:hAnsi="adwa-assalaf" w:cs="adwa-assalaf"/>
          <w:b w:val="0"/>
          <w:color w:val="000000"/>
          <w:sz w:val="28"/>
          <w:szCs w:val="28"/>
          <w:rtl/>
        </w:rPr>
        <w:t xml:space="preserve"> [آل عمران:51].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قيلَ لكَ بأي شيءٍ عرفْتَ ربَّك؟ فقُل عرفته بآياتِه ومخلوقاتِه؛ فأما الدليلُ على آياته فقولُه تعالى</w:t>
      </w:r>
      <w:r>
        <w:rPr>
          <w:rFonts w:ascii="KFGQPC HAFS Uthmanic Script" w:eastAsia="KFGQPC HAFS Uthmanic Script" w:hAnsi="KFGQPC HAFS Uthmanic Script" w:cs="KFGQPC HAFS Uthmanic Script"/>
          <w:b w:val="0"/>
          <w:color w:val="187600"/>
          <w:sz w:val="26"/>
          <w:szCs w:val="26"/>
          <w:rtl/>
        </w:rPr>
        <w:t xml:space="preserve"> ﴿وَمِنْ آيَاتِهِ اللَّيْلُ وَالنَّهَارُ وَالشَّمْسُ وَالْقَمَرُ لَا تَسْجُدُوا لِلشَّمْسِ وَلَا لِلْقَمَرِ وَاسْجُدُوا لِلَّهِ الَّذِي خَلَقَهُنَّ إِنْ كُنْتُمْ إِيَّاهُ تَعْبُدُونَ﴾</w:t>
      </w:r>
      <w:r>
        <w:rPr>
          <w:rFonts w:ascii="adwa-assalaf" w:eastAsia="adwa-assalaf" w:hAnsi="adwa-assalaf" w:cs="adwa-assalaf"/>
          <w:b w:val="0"/>
          <w:color w:val="000000"/>
          <w:sz w:val="28"/>
          <w:szCs w:val="28"/>
          <w:rtl/>
        </w:rPr>
        <w:t xml:space="preserve"> [فصلت:37]،</w:t>
      </w:r>
      <w:r>
        <w:rPr>
          <w:rFonts w:ascii="adwa-assalaf" w:eastAsia="adwa-assalaf" w:hAnsi="adwa-assalaf" w:cs="adwa-assalaf"/>
          <w:b w:val="0"/>
          <w:color w:val="000000"/>
          <w:sz w:val="28"/>
          <w:szCs w:val="28"/>
          <w:rtl/>
        </w:rPr>
        <w:t xml:space="preserve"> ودليل مخلوقاته قولُهُ تعالى</w:t>
      </w:r>
      <w:r>
        <w:rPr>
          <w:rFonts w:ascii="KFGQPC HAFS Uthmanic Script" w:eastAsia="KFGQPC HAFS Uthmanic Script" w:hAnsi="KFGQPC HAFS Uthmanic Script" w:cs="KFGQPC HAFS Uthmanic Script"/>
          <w:b w:val="0"/>
          <w:color w:val="187600"/>
          <w:sz w:val="26"/>
          <w:szCs w:val="26"/>
          <w:rtl/>
        </w:rPr>
        <w:t xml:space="preserve"> ﴿إِنَّ رَبَّكُمْ اللَّهُ الَّذِي خَلَقَ السَّمَاوَاتِ وَالْأَرْضَ فِي سِتَّةِ أَيَّامٍ ثُمَّ اسْتَوَى عَلَى الْعَرْشِ يُغْشِي اللَّيْلَ النَّهَارَ يَطْلُبُهُ حَثِيثًا وَالشَّمْسَ وَالْقَمَرَ وَالنُّجُومَ مُسَخَّرَاتٍ بِأَمْرِهِ أَلَا لَهُ الْخَلْقُ وَالْأَمْرُ تَبَارَكَ اللَّهُ رَبُّ الْعَالَمِينَ﴾</w:t>
      </w:r>
      <w:r>
        <w:rPr>
          <w:rFonts w:ascii="adwa-assalaf" w:eastAsia="adwa-assalaf" w:hAnsi="adwa-assalaf" w:cs="adwa-assalaf"/>
          <w:b w:val="0"/>
          <w:color w:val="000000"/>
          <w:sz w:val="28"/>
          <w:szCs w:val="28"/>
          <w:rtl/>
        </w:rPr>
        <w:t xml:space="preserve"> [الأعراف:54].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قيل لك: لأي شيء خلقك الله؟ فقل: لعبادته وطاعته واتباع أمره واجتناب نهيه. ودليل العبادة قوله تعالى</w:t>
      </w:r>
      <w:r>
        <w:rPr>
          <w:rFonts w:ascii="KFGQPC HAFS Uthmanic Script" w:eastAsia="KFGQPC HAFS Uthmanic Script" w:hAnsi="KFGQPC HAFS Uthmanic Script" w:cs="KFGQPC HAFS Uthmanic Script"/>
          <w:b w:val="0"/>
          <w:color w:val="187600"/>
          <w:sz w:val="26"/>
          <w:szCs w:val="26"/>
          <w:rtl/>
        </w:rPr>
        <w:t xml:space="preserve"> ﴿وَمَا خَلَقْتُ الْجِنَّ وَالْإِنسَ إِلَّا لِيَعْبُدُونِ (56)</w:t>
      </w:r>
      <w:r>
        <w:rPr>
          <w:rFonts w:ascii="KFGQPC HAFS Uthmanic Script" w:eastAsia="KFGQPC HAFS Uthmanic Script" w:hAnsi="KFGQPC HAFS Uthmanic Script" w:cs="KFGQPC HAFS Uthmanic Script"/>
          <w:b w:val="0"/>
          <w:color w:val="187600"/>
          <w:sz w:val="26"/>
          <w:szCs w:val="26"/>
          <w:rtl/>
        </w:rPr>
        <w:t xml:space="preserve"> مَا أُرِيدُ مِنْهُمْ مِنْ رِزْقٍ وَمَا أُرِيدُ أَنْ يُطْعِمُونِ (57)</w:t>
      </w:r>
      <w:r>
        <w:rPr>
          <w:rFonts w:ascii="KFGQPC HAFS Uthmanic Script" w:eastAsia="KFGQPC HAFS Uthmanic Script" w:hAnsi="KFGQPC HAFS Uthmanic Script" w:cs="KFGQPC HAFS Uthmanic Script"/>
          <w:b w:val="0"/>
          <w:color w:val="187600"/>
          <w:sz w:val="26"/>
          <w:szCs w:val="26"/>
          <w:rtl/>
        </w:rPr>
        <w:t xml:space="preserve"> إِنَّ اللَّهَ هُوَ الرَّزَّاقُ ذُو الْقُوَّةِ الْمَتِينُ﴾</w:t>
      </w:r>
      <w:r>
        <w:rPr>
          <w:rFonts w:ascii="adwa-assalaf" w:eastAsia="adwa-assalaf" w:hAnsi="adwa-assalaf" w:cs="adwa-assalaf"/>
          <w:b w:val="0"/>
          <w:color w:val="000000"/>
          <w:sz w:val="28"/>
          <w:szCs w:val="28"/>
          <w:rtl/>
        </w:rPr>
        <w:t xml:space="preserve"> [الذاريات:56-58]،</w:t>
      </w:r>
      <w:r>
        <w:rPr>
          <w:rFonts w:ascii="adwa-assalaf" w:eastAsia="adwa-assalaf" w:hAnsi="adwa-assalaf" w:cs="adwa-assalaf"/>
          <w:b w:val="0"/>
          <w:color w:val="000000"/>
          <w:sz w:val="28"/>
          <w:szCs w:val="28"/>
          <w:rtl/>
        </w:rPr>
        <w:t xml:space="preserve"> ودليل الطاعة قوله تعالى</w:t>
      </w:r>
      <w:r>
        <w:rPr>
          <w:rFonts w:ascii="KFGQPC HAFS Uthmanic Script" w:eastAsia="KFGQPC HAFS Uthmanic Script" w:hAnsi="KFGQPC HAFS Uthmanic Script" w:cs="KFGQPC HAFS Uthmanic Script"/>
          <w:b w:val="0"/>
          <w:color w:val="187600"/>
          <w:sz w:val="26"/>
          <w:szCs w:val="26"/>
          <w:rtl/>
        </w:rPr>
        <w:t xml:space="preserve"> ﴿يَاأَيُّهَا الَّذِينَ آمَنُوا أَطِيعُوا اللَّهَ وَأَطِيعُوا الرَّسُولَ وَأُوْلِي الْأَمْرِ مِنْكُمْ فَإِنْ تَنَازَعْتُمْ فِي شَيْءٍ فَرُدُّوهُ إِلَى اللَّهِ وَالرَّسُولِ﴾</w:t>
      </w:r>
      <w:r>
        <w:rPr>
          <w:rFonts w:ascii="adwa-assalaf" w:eastAsia="adwa-assalaf" w:hAnsi="adwa-assalaf" w:cs="adwa-assalaf"/>
          <w:b w:val="0"/>
          <w:color w:val="000000"/>
          <w:sz w:val="28"/>
          <w:szCs w:val="28"/>
          <w:rtl/>
        </w:rPr>
        <w:t xml:space="preserve"> [النساء:59]،</w:t>
      </w:r>
      <w:r>
        <w:rPr>
          <w:rFonts w:ascii="adwa-assalaf" w:eastAsia="adwa-assalaf" w:hAnsi="adwa-assalaf" w:cs="adwa-assalaf"/>
          <w:b w:val="0"/>
          <w:color w:val="000000"/>
          <w:sz w:val="28"/>
          <w:szCs w:val="28"/>
          <w:rtl/>
        </w:rPr>
        <w:t xml:space="preserve"> يعني كتاب الله وسنة نبيه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قيل لك: أي شيء أمرك الله به ونهاك عنه؟ فقل: أمرني بالتوحيد ونهاني عن الشرك. ودليل الأمر قوله تعالى</w:t>
      </w:r>
      <w:r>
        <w:rPr>
          <w:rFonts w:ascii="KFGQPC HAFS Uthmanic Script" w:eastAsia="KFGQPC HAFS Uthmanic Script" w:hAnsi="KFGQPC HAFS Uthmanic Script" w:cs="KFGQPC HAFS Uthmanic Script"/>
          <w:b w:val="0"/>
          <w:color w:val="187600"/>
          <w:sz w:val="26"/>
          <w:szCs w:val="26"/>
          <w:rtl/>
        </w:rPr>
        <w:t xml:space="preserve"> ﴿إِنَّ اللَّهَ يَأْمُرُ بِالْعَدْلِ وَالإِحْسَانِ وَإِيتَاءِ ذِي الْقُرْبَى وَيَنْهَى عَنْ الْفَحْشَاءِ وَالْمُنكَرِ وَالْبَغْيِ يَعِظُكُمْ لَعَلَّكُمْ تَذَكَّرُونَ﴾</w:t>
      </w:r>
      <w:r>
        <w:rPr>
          <w:rFonts w:ascii="adwa-assalaf" w:eastAsia="adwa-assalaf" w:hAnsi="adwa-assalaf" w:cs="adwa-assalaf"/>
          <w:b w:val="0"/>
          <w:color w:val="000000"/>
          <w:sz w:val="28"/>
          <w:szCs w:val="28"/>
          <w:rtl/>
        </w:rPr>
        <w:t xml:space="preserve"> [النحل:90]،</w:t>
      </w:r>
      <w:r>
        <w:rPr>
          <w:rFonts w:ascii="adwa-assalaf" w:eastAsia="adwa-assalaf" w:hAnsi="adwa-assalaf" w:cs="adwa-assalaf"/>
          <w:b w:val="0"/>
          <w:color w:val="000000"/>
          <w:sz w:val="28"/>
          <w:szCs w:val="28"/>
          <w:rtl/>
        </w:rPr>
        <w:t xml:space="preserve"> ودليل النهي عن الشرك قوله تعالى</w:t>
      </w:r>
      <w:r>
        <w:rPr>
          <w:rFonts w:ascii="KFGQPC HAFS Uthmanic Script" w:eastAsia="KFGQPC HAFS Uthmanic Script" w:hAnsi="KFGQPC HAFS Uthmanic Script" w:cs="KFGQPC HAFS Uthmanic Script"/>
          <w:b w:val="0"/>
          <w:color w:val="187600"/>
          <w:sz w:val="26"/>
          <w:szCs w:val="26"/>
          <w:rtl/>
        </w:rPr>
        <w:t xml:space="preserve"> ﴿إِنَّ اللَّهَ لَا يَغْفِرُ أَنْ يُشْرَكَ بِهِ وَيَغْفِرُ مَا دُونَ ذَلِكَ لِمَنْ يَشَاءُ﴾</w:t>
      </w:r>
      <w:r>
        <w:rPr>
          <w:rFonts w:ascii="adwa-assalaf" w:eastAsia="adwa-assalaf" w:hAnsi="adwa-assalaf" w:cs="adwa-assalaf"/>
          <w:b w:val="0"/>
          <w:color w:val="000000"/>
          <w:sz w:val="28"/>
          <w:szCs w:val="28"/>
          <w:rtl/>
        </w:rPr>
        <w:t xml:space="preserve"> [النساء:48، 116]،</w:t>
      </w:r>
      <w:r>
        <w:rPr>
          <w:rFonts w:ascii="KFGQPC HAFS Uthmanic Script" w:eastAsia="KFGQPC HAFS Uthmanic Script" w:hAnsi="KFGQPC HAFS Uthmanic Script" w:cs="KFGQPC HAFS Uthmanic Script"/>
          <w:b w:val="0"/>
          <w:color w:val="187600"/>
          <w:sz w:val="26"/>
          <w:szCs w:val="26"/>
          <w:rtl/>
        </w:rPr>
        <w:t xml:space="preserve"> ﴿مَنْ يُشْرِكْ بِاللَّهِ فَقَدْ حَرَّمَ اللَّهُ عَلَيْهِ الْجَنَّةَ وَمَأْوَاهُ النَّارُ وَمَا لِلظَّالِمِينَ مِنْ أَنصَارٍ﴾</w:t>
      </w:r>
      <w:r>
        <w:rPr>
          <w:rFonts w:ascii="adwa-assalaf" w:eastAsia="adwa-assalaf" w:hAnsi="adwa-assalaf" w:cs="adwa-assalaf"/>
          <w:b w:val="0"/>
          <w:color w:val="000000"/>
          <w:sz w:val="28"/>
          <w:szCs w:val="28"/>
          <w:rtl/>
        </w:rPr>
        <w:t xml:space="preserve"> [المائدة:72].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(الأصل الثاني) إذا قيل لك: ما دينك؟ فقل: ديني الإسلام وهو الاستسلام والإذعان والانقياد إلى الله تعالى. والدليل قوله تعالى</w:t>
      </w:r>
      <w:r>
        <w:rPr>
          <w:rFonts w:ascii="KFGQPC HAFS Uthmanic Script" w:eastAsia="KFGQPC HAFS Uthmanic Script" w:hAnsi="KFGQPC HAFS Uthmanic Script" w:cs="KFGQPC HAFS Uthmanic Script"/>
          <w:b w:val="0"/>
          <w:color w:val="187600"/>
          <w:sz w:val="26"/>
          <w:szCs w:val="26"/>
          <w:rtl/>
        </w:rPr>
        <w:t xml:space="preserve"> ﴿إِنَّ الدِّينَ عِنْدَ اللَّهِ الْإِسْلَامُ﴾</w:t>
      </w:r>
      <w:r>
        <w:rPr>
          <w:rFonts w:ascii="adwa-assalaf" w:eastAsia="adwa-assalaf" w:hAnsi="adwa-assalaf" w:cs="adwa-assalaf"/>
          <w:b w:val="0"/>
          <w:color w:val="000000"/>
          <w:sz w:val="28"/>
          <w:szCs w:val="28"/>
          <w:rtl/>
        </w:rPr>
        <w:t xml:space="preserve"> [آل عمران:19]،</w:t>
      </w:r>
      <w:r>
        <w:rPr>
          <w:rFonts w:ascii="KFGQPC HAFS Uthmanic Script" w:eastAsia="KFGQPC HAFS Uthmanic Script" w:hAnsi="KFGQPC HAFS Uthmanic Script" w:cs="KFGQPC HAFS Uthmanic Script"/>
          <w:b w:val="0"/>
          <w:color w:val="187600"/>
          <w:sz w:val="26"/>
          <w:szCs w:val="26"/>
          <w:rtl/>
        </w:rPr>
        <w:t xml:space="preserve"> ﴿وَمَنْ يَبْتَغِ غَيْرَ الْإِسْلَامِ دِينًا فَلَنْ يُقْبَلَ مِنْهُ وَهُوَ فِي الْآخِرَةِ مِنْ الْخَاسِرِينَ﴾</w:t>
      </w:r>
      <w:r>
        <w:rPr>
          <w:rFonts w:ascii="adwa-assalaf" w:eastAsia="adwa-assalaf" w:hAnsi="adwa-assalaf" w:cs="adwa-assalaf"/>
          <w:b w:val="0"/>
          <w:color w:val="000000"/>
          <w:sz w:val="28"/>
          <w:szCs w:val="28"/>
          <w:rtl/>
        </w:rPr>
        <w:t xml:space="preserve"> [آل عمران:85]،</w:t>
      </w:r>
      <w:r>
        <w:rPr>
          <w:rFonts w:ascii="adwa-assalaf" w:eastAsia="adwa-assalaf" w:hAnsi="adwa-assalaf" w:cs="adwa-assalaf"/>
          <w:b w:val="0"/>
          <w:color w:val="000000"/>
          <w:sz w:val="28"/>
          <w:szCs w:val="28"/>
          <w:rtl/>
        </w:rPr>
        <w:t xml:space="preserve"> وهو مبني على خمسة أركان: أولها شهادة أن لا إله إلا الله وأن محمدا رسول الله، وإقام الصلاة، وإيتاء الزكاة، وصوم رمضان، وحج البيت من استطاع إليه سبيلا.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فأما دليل الشهادة فقوله تعالى</w:t>
      </w:r>
      <w:r>
        <w:rPr>
          <w:rFonts w:ascii="KFGQPC HAFS Uthmanic Script" w:eastAsia="KFGQPC HAFS Uthmanic Script" w:hAnsi="KFGQPC HAFS Uthmanic Script" w:cs="KFGQPC HAFS Uthmanic Script"/>
          <w:b w:val="0"/>
          <w:color w:val="187600"/>
          <w:sz w:val="26"/>
          <w:szCs w:val="26"/>
          <w:rtl/>
        </w:rPr>
        <w:t xml:space="preserve"> ﴿شَهِدَ اللَّهُ أَنَّهُ لَا إِلَهَ إِلَّا هُوَ وَالْمَلَائِكَةُ وَأُوْلُوا الْعِلْمِ قَائِمًا بِالْقِسْطِ لَا إِلَهَ إِلَّا هُوَ الْعَزِيزُ الْحَكِيمُ﴾</w:t>
      </w:r>
      <w:r>
        <w:rPr>
          <w:rFonts w:ascii="adwa-assalaf" w:eastAsia="adwa-assalaf" w:hAnsi="adwa-assalaf" w:cs="adwa-assalaf"/>
          <w:b w:val="0"/>
          <w:color w:val="000000"/>
          <w:sz w:val="28"/>
          <w:szCs w:val="28"/>
          <w:rtl/>
        </w:rPr>
        <w:t xml:space="preserve"> [آل عمران:18].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ودليل أن محمدا رسول الله قوله تعالى</w:t>
      </w:r>
      <w:r>
        <w:rPr>
          <w:rFonts w:ascii="KFGQPC HAFS Uthmanic Script" w:eastAsia="KFGQPC HAFS Uthmanic Script" w:hAnsi="KFGQPC HAFS Uthmanic Script" w:cs="KFGQPC HAFS Uthmanic Script"/>
          <w:b w:val="0"/>
          <w:color w:val="187600"/>
          <w:sz w:val="26"/>
          <w:szCs w:val="26"/>
          <w:rtl/>
        </w:rPr>
        <w:t xml:space="preserve"> ﴿مَا كَانَ مُحَمَّدٌ أَبَا أَحَدٍ مِنْ رِجَالِكُمْ وَلَكِنْ رَسُولَ اللَّهِ وَخَاتَمَ النَّبِيِّينَ﴾</w:t>
      </w:r>
      <w:r>
        <w:rPr>
          <w:rFonts w:ascii="adwa-assalaf" w:eastAsia="adwa-assalaf" w:hAnsi="adwa-assalaf" w:cs="adwa-assalaf"/>
          <w:b w:val="0"/>
          <w:color w:val="000000"/>
          <w:sz w:val="28"/>
          <w:szCs w:val="28"/>
          <w:rtl/>
        </w:rPr>
        <w:t xml:space="preserve"> [الأحزاب:40].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ودليل الصلاة قوله تعالى</w:t>
      </w:r>
      <w:r>
        <w:rPr>
          <w:rFonts w:ascii="KFGQPC HAFS Uthmanic Script" w:eastAsia="KFGQPC HAFS Uthmanic Script" w:hAnsi="KFGQPC HAFS Uthmanic Script" w:cs="KFGQPC HAFS Uthmanic Script"/>
          <w:b w:val="0"/>
          <w:color w:val="187600"/>
          <w:sz w:val="26"/>
          <w:szCs w:val="26"/>
          <w:rtl/>
        </w:rPr>
        <w:t xml:space="preserve"> ﴿إِنَّ الصَّلَاةَ كَانَتْ عَلَى الْمُؤْمِنِينَ كِتَابًا مَوْقُوتًا﴾</w:t>
      </w:r>
      <w:r>
        <w:rPr>
          <w:rFonts w:ascii="adwa-assalaf" w:eastAsia="adwa-assalaf" w:hAnsi="adwa-assalaf" w:cs="adwa-assalaf"/>
          <w:b w:val="0"/>
          <w:color w:val="000000"/>
          <w:sz w:val="28"/>
          <w:szCs w:val="28"/>
          <w:rtl/>
        </w:rPr>
        <w:t xml:space="preserve"> [النساء:103].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ودليل الزكاة قوله تعالى</w:t>
      </w:r>
      <w:r>
        <w:rPr>
          <w:rFonts w:ascii="KFGQPC HAFS Uthmanic Script" w:eastAsia="KFGQPC HAFS Uthmanic Script" w:hAnsi="KFGQPC HAFS Uthmanic Script" w:cs="KFGQPC HAFS Uthmanic Script"/>
          <w:b w:val="0"/>
          <w:color w:val="187600"/>
          <w:sz w:val="26"/>
          <w:szCs w:val="26"/>
          <w:rtl/>
        </w:rPr>
        <w:t xml:space="preserve"> ﴿خُذْ مِنْ أَمْوَالِهِمْ صَدَقَةً تُطَهِّرُهُمْ وَتُزَكِّيهِمْ بِهَا وَصَلِّ عَلَيْهِمْ إِنَّ صَلَاتَكَ سَكَنٌ لَهُمْ﴾</w:t>
      </w:r>
      <w:r>
        <w:rPr>
          <w:rFonts w:ascii="adwa-assalaf" w:eastAsia="adwa-assalaf" w:hAnsi="adwa-assalaf" w:cs="adwa-assalaf"/>
          <w:b w:val="0"/>
          <w:color w:val="000000"/>
          <w:sz w:val="28"/>
          <w:szCs w:val="28"/>
          <w:rtl/>
        </w:rPr>
        <w:t xml:space="preserve"> [التوبة:103].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ودليل الصوم قوله تعالى</w:t>
      </w:r>
      <w:r>
        <w:rPr>
          <w:rFonts w:ascii="KFGQPC HAFS Uthmanic Script" w:eastAsia="KFGQPC HAFS Uthmanic Script" w:hAnsi="KFGQPC HAFS Uthmanic Script" w:cs="KFGQPC HAFS Uthmanic Script"/>
          <w:b w:val="0"/>
          <w:color w:val="187600"/>
          <w:sz w:val="26"/>
          <w:szCs w:val="26"/>
          <w:rtl/>
        </w:rPr>
        <w:t xml:space="preserve"> ﴿يَاأَيُّهَا الَّذِينَ آمَنُوا كُتِبَ عَلَيْكُمْ الصِّيَامُ كَمَا كُتِبَ عَلَى الَّذِينَ مِنْ قَبْلِكُمْ﴾</w:t>
      </w:r>
      <w:r>
        <w:rPr>
          <w:rFonts w:ascii="adwa-assalaf" w:eastAsia="adwa-assalaf" w:hAnsi="adwa-assalaf" w:cs="adwa-assalaf"/>
          <w:b w:val="0"/>
          <w:color w:val="000000"/>
          <w:sz w:val="28"/>
          <w:szCs w:val="28"/>
          <w:rtl/>
        </w:rPr>
        <w:t xml:space="preserve"> [البقرة:183].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قيل لك الصيام شهر؟ فقل نعم، والدليل قوله تعالى</w:t>
      </w:r>
      <w:r>
        <w:rPr>
          <w:rFonts w:ascii="KFGQPC HAFS Uthmanic Script" w:eastAsia="KFGQPC HAFS Uthmanic Script" w:hAnsi="KFGQPC HAFS Uthmanic Script" w:cs="KFGQPC HAFS Uthmanic Script"/>
          <w:b w:val="0"/>
          <w:color w:val="187600"/>
          <w:sz w:val="26"/>
          <w:szCs w:val="26"/>
          <w:rtl/>
        </w:rPr>
        <w:t xml:space="preserve"> ﴿شَهْرُ رَمَضَانَ الَّذِي أُنزِلَ فِيهِ الْقُرْآنُ هُدًى لِلنَّاسِ وَبَيِّنَاتٍ مِنْ الْهُدَى وَالْفُرْقَانِ فَمَنْ شَهِدَ مِنْكُمْ الشَّهْرَ فَلْيَصُمْهُ﴾</w:t>
      </w:r>
      <w:r>
        <w:rPr>
          <w:rFonts w:ascii="adwa-assalaf" w:eastAsia="adwa-assalaf" w:hAnsi="adwa-assalaf" w:cs="adwa-assalaf"/>
          <w:b w:val="0"/>
          <w:color w:val="000000"/>
          <w:sz w:val="28"/>
          <w:szCs w:val="28"/>
          <w:rtl/>
        </w:rPr>
        <w:t xml:space="preserve"> [البقرة:185]</w:t>
      </w:r>
      <w:r>
        <w:rPr>
          <w:rFonts w:ascii="adwa-assalaf" w:eastAsia="adwa-assalaf" w:hAnsi="adwa-assalaf" w:cs="adwa-assalaf"/>
          <w:b w:val="0"/>
          <w:color w:val="000000"/>
          <w:sz w:val="28"/>
          <w:szCs w:val="28"/>
          <w:rtl/>
        </w:rPr>
        <w:t xml:space="preserve"> الآية.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قيل لك الصيام في الليل أو في النهار؟ فقل في النهار والدليل قوله تعالى</w:t>
      </w:r>
      <w:r>
        <w:rPr>
          <w:rFonts w:ascii="KFGQPC HAFS Uthmanic Script" w:eastAsia="KFGQPC HAFS Uthmanic Script" w:hAnsi="KFGQPC HAFS Uthmanic Script" w:cs="KFGQPC HAFS Uthmanic Script"/>
          <w:b w:val="0"/>
          <w:color w:val="187600"/>
          <w:sz w:val="26"/>
          <w:szCs w:val="26"/>
          <w:rtl/>
        </w:rPr>
        <w:t xml:space="preserve"> ﴿وَكُلُوا وَاشْرَبُوا حَتَّى يَتَبَيَّنَ لَكُمْ الْخَيْطُ الْأَبْيَضُ مِنْ الْخَيْطِ الْأَسْوَدِ مِنْ الْفَجْرِ ثُمَّ أَتِمُّوا الصِّيَامَ إِلَى اللَّيْلِ﴾</w:t>
      </w:r>
      <w:r>
        <w:rPr>
          <w:rFonts w:ascii="adwa-assalaf" w:eastAsia="adwa-assalaf" w:hAnsi="adwa-assalaf" w:cs="adwa-assalaf"/>
          <w:b w:val="0"/>
          <w:color w:val="000000"/>
          <w:sz w:val="28"/>
          <w:szCs w:val="28"/>
          <w:rtl/>
        </w:rPr>
        <w:t xml:space="preserve"> [البقرة:187].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ودليل الحج قوله تعالى</w:t>
      </w:r>
      <w:r>
        <w:rPr>
          <w:rFonts w:ascii="KFGQPC HAFS Uthmanic Script" w:eastAsia="KFGQPC HAFS Uthmanic Script" w:hAnsi="KFGQPC HAFS Uthmanic Script" w:cs="KFGQPC HAFS Uthmanic Script"/>
          <w:b w:val="0"/>
          <w:color w:val="187600"/>
          <w:sz w:val="26"/>
          <w:szCs w:val="26"/>
          <w:rtl/>
        </w:rPr>
        <w:t xml:space="preserve"> ﴿وَلِلَّهِ عَلَى النَّاسِ حِجُّ الْبَيْتِ مَنْ اسْتَطَاعَ إِلَيْهِ سَبِيلًا وَمَنْ كَفَرَ فَإِنَّ اللَّهَ غَنِيٌّ عَنْ الْعَالَمِينَ﴾</w:t>
      </w:r>
      <w:r>
        <w:rPr>
          <w:rFonts w:ascii="adwa-assalaf" w:eastAsia="adwa-assalaf" w:hAnsi="adwa-assalaf" w:cs="adwa-assalaf"/>
          <w:b w:val="0"/>
          <w:color w:val="000000"/>
          <w:sz w:val="28"/>
          <w:szCs w:val="28"/>
          <w:rtl/>
        </w:rPr>
        <w:t xml:space="preserve"> [آل عمران:97].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قيل لك: وما الإيمان؟ فقل: أن تؤمن بالله وملائكته وكتبه ورسله واليوم الآخر وتؤمن بالقدر خيره وشره من الله تعالى. والدليل قوله تعالى</w:t>
      </w:r>
      <w:r>
        <w:rPr>
          <w:rFonts w:ascii="KFGQPC HAFS Uthmanic Script" w:eastAsia="KFGQPC HAFS Uthmanic Script" w:hAnsi="KFGQPC HAFS Uthmanic Script" w:cs="KFGQPC HAFS Uthmanic Script"/>
          <w:b w:val="0"/>
          <w:color w:val="187600"/>
          <w:sz w:val="26"/>
          <w:szCs w:val="26"/>
          <w:rtl/>
        </w:rPr>
        <w:t xml:space="preserve"> ﴿آمَنَ الرَّسُولُ بِمَا أُنزِلَ إِلَيْهِ مِنْ رَبِّهِ وَالْمُؤْمِنُونَ كُلٌّ آمَنَ بِاللَّهِ وَمَلَائِكَتِهِ وَكُتُبِهِ وَرُسُلِهِ لَا نُفَرِّقُ بَيْنَ أَحَدٍ مِنْ رُسُلِهِ وَقَالُوا سَمِعْنَا وَأَطَعْنَا غُفْرَانَكَ رَبَّنَا وَإِلَيْكَ الْمَصِيرُ﴾</w:t>
      </w:r>
      <w:r>
        <w:rPr>
          <w:rFonts w:ascii="adwa-assalaf" w:eastAsia="adwa-assalaf" w:hAnsi="adwa-assalaf" w:cs="adwa-assalaf"/>
          <w:b w:val="0"/>
          <w:color w:val="000000"/>
          <w:sz w:val="28"/>
          <w:szCs w:val="28"/>
          <w:rtl/>
        </w:rPr>
        <w:t xml:space="preserve"> [البقرة:285].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ودليل القدر قوله تعالى</w:t>
      </w:r>
      <w:r>
        <w:rPr>
          <w:rFonts w:ascii="KFGQPC HAFS Uthmanic Script" w:eastAsia="KFGQPC HAFS Uthmanic Script" w:hAnsi="KFGQPC HAFS Uthmanic Script" w:cs="KFGQPC HAFS Uthmanic Script"/>
          <w:b w:val="0"/>
          <w:color w:val="187600"/>
          <w:sz w:val="26"/>
          <w:szCs w:val="26"/>
          <w:rtl/>
        </w:rPr>
        <w:t xml:space="preserve"> ﴿إِنَّا كُلَّ شَيْءٍ خَلَقْنَاهُ بِقَدَرٍ﴾</w:t>
      </w:r>
      <w:r>
        <w:rPr>
          <w:rFonts w:ascii="adwa-assalaf" w:eastAsia="adwa-assalaf" w:hAnsi="adwa-assalaf" w:cs="adwa-assalaf"/>
          <w:b w:val="0"/>
          <w:color w:val="000000"/>
          <w:sz w:val="28"/>
          <w:szCs w:val="28"/>
          <w:rtl/>
        </w:rPr>
        <w:t xml:space="preserve"> [القمر:49].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قيل لك: ما الإحسان؟ فقل: أن تعبد الله كأنك تراه، فإن لم تكن تراه فإنه يراك. والدليل وقوله تعالى</w:t>
      </w:r>
      <w:r>
        <w:rPr>
          <w:rFonts w:ascii="KFGQPC HAFS Uthmanic Script" w:eastAsia="KFGQPC HAFS Uthmanic Script" w:hAnsi="KFGQPC HAFS Uthmanic Script" w:cs="KFGQPC HAFS Uthmanic Script"/>
          <w:b w:val="0"/>
          <w:color w:val="187600"/>
          <w:sz w:val="26"/>
          <w:szCs w:val="26"/>
          <w:rtl/>
        </w:rPr>
        <w:t xml:space="preserve"> ﴿إِنَّ اللَّهَ مَعَ الَّذِينَ اتَّقَوْا وَالَّذِينَ هُمْ مُحْسِنُونَ﴾</w:t>
      </w:r>
      <w:r>
        <w:rPr>
          <w:rFonts w:ascii="adwa-assalaf" w:eastAsia="adwa-assalaf" w:hAnsi="adwa-assalaf" w:cs="adwa-assalaf"/>
          <w:b w:val="0"/>
          <w:color w:val="000000"/>
          <w:sz w:val="28"/>
          <w:szCs w:val="28"/>
          <w:rtl/>
        </w:rPr>
        <w:t xml:space="preserve"> [النحل:128].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قيل لك: منكر البعث كافر؟ فقل: نعم والدليل قوله تعالى</w:t>
      </w:r>
      <w:r>
        <w:rPr>
          <w:rFonts w:ascii="KFGQPC HAFS Uthmanic Script" w:eastAsia="KFGQPC HAFS Uthmanic Script" w:hAnsi="KFGQPC HAFS Uthmanic Script" w:cs="KFGQPC HAFS Uthmanic Script"/>
          <w:b w:val="0"/>
          <w:color w:val="187600"/>
          <w:sz w:val="26"/>
          <w:szCs w:val="26"/>
          <w:rtl/>
        </w:rPr>
        <w:t xml:space="preserve"> ﴿زَعَمَ الَّذِينَ كَفَرُوا أَنْ لَنْ يُبْعَثُوا قُلْ بَلَى وَرَبِّي لَتُبْعَثُنَّ ثُمَّ لَتُنَبَّؤُنَّ بِمَا عَمِلْتُمْ وَذَلِكَ عَلَى اللَّهِ يَسِيرٌ﴾</w:t>
      </w:r>
      <w:r>
        <w:rPr>
          <w:rFonts w:ascii="adwa-assalaf" w:eastAsia="adwa-assalaf" w:hAnsi="adwa-assalaf" w:cs="adwa-assalaf"/>
          <w:b w:val="0"/>
          <w:color w:val="000000"/>
          <w:sz w:val="28"/>
          <w:szCs w:val="28"/>
          <w:rtl/>
        </w:rPr>
        <w:t xml:space="preserve"> [التغابن:7].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(الأصل الثالث) إذا قيل لك: من نبيك؟ فقل: محمد بن عبد الله بن عبد المطلب بن هاشم، وهاشم من قريش، وقريش من كنانة وكنانة من العرب، والعرب من ذرية إسماعيل، وإسماعيل من إبراهيم الخليل، وإبراهيم من نوح، ونوح من آدم، وآدم من تراب. والدليل قوله تعالى</w:t>
      </w:r>
      <w:r>
        <w:rPr>
          <w:rFonts w:ascii="KFGQPC HAFS Uthmanic Script" w:eastAsia="KFGQPC HAFS Uthmanic Script" w:hAnsi="KFGQPC HAFS Uthmanic Script" w:cs="KFGQPC HAFS Uthmanic Script"/>
          <w:b w:val="0"/>
          <w:color w:val="187600"/>
          <w:sz w:val="26"/>
          <w:szCs w:val="26"/>
          <w:rtl/>
        </w:rPr>
        <w:t xml:space="preserve"> ﴿إِنَّ مَثَلَ عِيسَى عِنْدَ اللَّهِ كَمَثَلِ آدَمَ خَلَقَهُ مِنْ تُرَابٍ ثُمَّ قَالَ لَهُ كُنْ فَيَكُونُ﴾</w:t>
      </w:r>
      <w:r>
        <w:rPr>
          <w:rFonts w:ascii="adwa-assalaf" w:eastAsia="adwa-assalaf" w:hAnsi="adwa-assalaf" w:cs="adwa-assalaf"/>
          <w:b w:val="0"/>
          <w:color w:val="000000"/>
          <w:sz w:val="28"/>
          <w:szCs w:val="28"/>
          <w:rtl/>
        </w:rPr>
        <w:t xml:space="preserve"> [آل عمران:59].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قيل لك: من أول الرسل فقل أولهم نوح، وآخرهم محمد صلى الله عليه وسلم والدليل قوله تعالى</w:t>
      </w:r>
      <w:r>
        <w:rPr>
          <w:rFonts w:ascii="KFGQPC HAFS Uthmanic Script" w:eastAsia="KFGQPC HAFS Uthmanic Script" w:hAnsi="KFGQPC HAFS Uthmanic Script" w:cs="KFGQPC HAFS Uthmanic Script"/>
          <w:b w:val="0"/>
          <w:color w:val="187600"/>
          <w:sz w:val="26"/>
          <w:szCs w:val="26"/>
          <w:rtl/>
        </w:rPr>
        <w:t xml:space="preserve"> ﴿أَوْحَيْنَا إِلَيْكَ كَمَا أَوْحَيْنَا إِلَى نُوحٍ وَالنَّبِيِّينَ مِنْ بَعْدِهِ﴾</w:t>
      </w:r>
      <w:r>
        <w:rPr>
          <w:rFonts w:ascii="adwa-assalaf" w:eastAsia="adwa-assalaf" w:hAnsi="adwa-assalaf" w:cs="adwa-assalaf"/>
          <w:b w:val="0"/>
          <w:color w:val="000000"/>
          <w:sz w:val="28"/>
          <w:szCs w:val="28"/>
          <w:rtl/>
        </w:rPr>
        <w:t xml:space="preserve"> [النساء:163].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قيل لك: بينهم رسل؟ فقل: نعم، والدليل قوله تعالى</w:t>
      </w:r>
      <w:r>
        <w:rPr>
          <w:rFonts w:ascii="KFGQPC HAFS Uthmanic Script" w:eastAsia="KFGQPC HAFS Uthmanic Script" w:hAnsi="KFGQPC HAFS Uthmanic Script" w:cs="KFGQPC HAFS Uthmanic Script"/>
          <w:b w:val="0"/>
          <w:color w:val="187600"/>
          <w:sz w:val="26"/>
          <w:szCs w:val="26"/>
          <w:rtl/>
        </w:rPr>
        <w:t xml:space="preserve"> ﴿وَلَقَدْ بَعَثْنَا فِي كُلِّ أُمَّةٍ رَسُولًا أَنْ اُعْبُدُوا اللَّهَ وَاجْتَنِبُوا الطَّاغُوتَ﴾</w:t>
      </w:r>
      <w:r>
        <w:rPr>
          <w:rFonts w:ascii="adwa-assalaf" w:eastAsia="adwa-assalaf" w:hAnsi="adwa-assalaf" w:cs="adwa-assalaf"/>
          <w:b w:val="0"/>
          <w:color w:val="000000"/>
          <w:sz w:val="28"/>
          <w:szCs w:val="28"/>
          <w:rtl/>
        </w:rPr>
        <w:t xml:space="preserve"> [النحل:36].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قيل لك: محمد بشر؟ فقل نعم، والدليل قوله تعالى</w:t>
      </w:r>
      <w:r>
        <w:rPr>
          <w:rFonts w:ascii="KFGQPC HAFS Uthmanic Script" w:eastAsia="KFGQPC HAFS Uthmanic Script" w:hAnsi="KFGQPC HAFS Uthmanic Script" w:cs="KFGQPC HAFS Uthmanic Script"/>
          <w:b w:val="0"/>
          <w:color w:val="187600"/>
          <w:sz w:val="26"/>
          <w:szCs w:val="26"/>
          <w:rtl/>
        </w:rPr>
        <w:t xml:space="preserve"> ﴿قُلْ إِنَّمَا أَنَا بَشَرٌ مِثْلُكُمْ يُوحَى إِلَيَّ أَنَّمَا إِلَهُكُمْ إِلَهٌ وَاحِدٌ فَمَنْ كَانَ يَرْجُوا لِقَاءَ رَبِّهِ فَلْيَعْمَلْ عَمَلًا صَالِحًا وَلَا يُشْرِكْ بِعِبَادَةِ رَبِّهِ أَحَدًا﴾</w:t>
      </w:r>
      <w:r>
        <w:rPr>
          <w:rFonts w:ascii="adwa-assalaf" w:eastAsia="adwa-assalaf" w:hAnsi="adwa-assalaf" w:cs="adwa-assalaf"/>
          <w:b w:val="0"/>
          <w:color w:val="000000"/>
          <w:sz w:val="28"/>
          <w:szCs w:val="28"/>
          <w:rtl/>
        </w:rPr>
        <w:t xml:space="preserve"> [الكهف:110].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قيل لك: محمد عبد؟ فقل: نعم، والدليل قوله تعالى</w:t>
      </w:r>
      <w:r>
        <w:rPr>
          <w:rFonts w:ascii="KFGQPC HAFS Uthmanic Script" w:eastAsia="KFGQPC HAFS Uthmanic Script" w:hAnsi="KFGQPC HAFS Uthmanic Script" w:cs="KFGQPC HAFS Uthmanic Script"/>
          <w:b w:val="0"/>
          <w:color w:val="187600"/>
          <w:sz w:val="26"/>
          <w:szCs w:val="26"/>
          <w:rtl/>
        </w:rPr>
        <w:t xml:space="preserve"> ﴿سُبْحَانَ الَّذِي أَسْرَى بِعَبْدِهِ لَيْلًا مِنْ الْمَسْجِدِ الْحَرَامِ إِلَى الْمَسْجِدِ الْأَقْصَى الَّذِي بَارَكْنَا حَوْلَهُ﴾</w:t>
      </w:r>
      <w:r>
        <w:rPr>
          <w:rFonts w:ascii="adwa-assalaf" w:eastAsia="adwa-assalaf" w:hAnsi="adwa-assalaf" w:cs="adwa-assalaf"/>
          <w:b w:val="0"/>
          <w:color w:val="000000"/>
          <w:sz w:val="28"/>
          <w:szCs w:val="28"/>
          <w:rtl/>
        </w:rPr>
        <w:t xml:space="preserve"> [الإسراء:1].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قيل لك: كم عمره؟ فقل: ثلاث وستون سنة، [أربعون منها نبي] وثلاث وعشرون نبي ورسول، نبئ بإقرأ وأرسل بالمدثر، وخرج على الناس فقال:</w:t>
      </w:r>
      <w:r>
        <w:rPr>
          <w:rFonts w:ascii="adwa-assalaf" w:eastAsia="adwa-assalaf" w:hAnsi="adwa-assalaf" w:cs="adwa-assalaf"/>
          <w:b w:val="0"/>
          <w:color w:val="000D80"/>
          <w:sz w:val="28"/>
          <w:szCs w:val="28"/>
          <w:rtl/>
        </w:rPr>
        <w:t xml:space="preserve"> «يا أيها الناس إني رسول الله إليكم جميعا»</w:t>
      </w:r>
      <w:r>
        <w:rPr>
          <w:rFonts w:ascii="adwa-assalaf" w:eastAsia="adwa-assalaf" w:hAnsi="adwa-assalaf" w:cs="adwa-assalaf"/>
          <w:b w:val="0"/>
          <w:color w:val="000000"/>
          <w:sz w:val="28"/>
          <w:szCs w:val="28"/>
          <w:rtl/>
        </w:rPr>
        <w:t xml:space="preserve"> فكذبوه وآذوه وطردوه وقالوا ساحر كذاب، فأنزل الله عليه</w:t>
      </w:r>
      <w:r>
        <w:rPr>
          <w:rFonts w:ascii="KFGQPC HAFS Uthmanic Script" w:eastAsia="KFGQPC HAFS Uthmanic Script" w:hAnsi="KFGQPC HAFS Uthmanic Script" w:cs="KFGQPC HAFS Uthmanic Script"/>
          <w:b w:val="0"/>
          <w:color w:val="187600"/>
          <w:sz w:val="26"/>
          <w:szCs w:val="26"/>
          <w:rtl/>
        </w:rPr>
        <w:t xml:space="preserve"> ﴿وَإِنْ كُنتُمْ فِي رَيْبٍ مِمَّا نَزَّلْنَا عَلَى عَبْدِنَا فَأْتُوا بِسُورَةٍ مِنْ مِثْلِهِ وَادْعُوا شُهَدَاءَكُمْ مِنْ دُونِ اللَّهِ إِنْ كُنتُمْ صَادِقِينَ﴾</w:t>
      </w:r>
      <w:r>
        <w:rPr>
          <w:rFonts w:ascii="adwa-assalaf" w:eastAsia="adwa-assalaf" w:hAnsi="adwa-assalaf" w:cs="adwa-assalaf"/>
          <w:b w:val="0"/>
          <w:color w:val="000000"/>
          <w:sz w:val="28"/>
          <w:szCs w:val="28"/>
          <w:rtl/>
        </w:rPr>
        <w:t xml:space="preserve"> [البقرة:23]،</w:t>
      </w:r>
      <w:r>
        <w:rPr>
          <w:rFonts w:ascii="adwa-assalaf" w:eastAsia="adwa-assalaf" w:hAnsi="adwa-assalaf" w:cs="adwa-assalaf"/>
          <w:b w:val="0"/>
          <w:color w:val="000000"/>
          <w:sz w:val="28"/>
          <w:szCs w:val="28"/>
          <w:rtl/>
        </w:rPr>
        <w:t xml:space="preserve"> بلده مكة وولد فيها، وهاجر إلى المدينة وبها توفي، ودفن جسمه وبقي علمه، نبي لا يعبد، ورسول لا يكذب، بل يطاع ويتبع. صلوات الله وسلامه عليه وعلى آله وأصحابه أجمعين.</w:t>
      </w:r>
    </w:p>
    <w:p>
      <w:pPr>
        <w:jc w:val="right"/>
      </w:pPr>
      <w:r>
        <w:rPr>
          <w:rFonts w:cs="Times New Roman"/>
          <w:sz w:val="14"/>
          <w:szCs w:val="14"/>
        </w:rPr>
        <w:t xml:space="preserve">ar393v1.0 - 10/10/2026</w:t>
      </w:r>
    </w:p>
    <w:sectPr>
      <w:headerReference w:type="even" r:id="rId3"/>
      <w:headerReference w:type="default" r:id="rId4"/>
      <w:headerReference w:type="first" r:id="rId5"/>
      <w:footerReference w:type="even" r:id="rId6"/>
      <w:footerReference w:type="default" r:id="rId7"/>
      <w:footerReference w:type="first" r:id="rId8"/>
      <w:footnotePr>
        <w:numRestart w:val="eachPage"/>
      </w:footnotePr>
      <w:pgSz w:w="6804" w:h="9639" w:orient="portrait"/>
      <w:pgMar w:top="737" w:right="794" w:bottom="737" w:left="794" w:header="284" w:footer="340" w:gutter="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pPr>
      <w:jc w:val="center"/>
    </w:pPr>
    <w:r>
      <w:rPr>
        <w:rFonts w:ascii="adwa-assalaf" w:eastAsia="adwa-assalaf" w:hAnsi="adwa-assalaf" w:cs="adwa-assalaf"/>
        <w:color w:val="000000"/>
        <w:sz w:val="22"/>
      </w:rPr>
      <w:fldChar w:fldCharType="begin"/>
    </w:r>
    <w:r>
      <w:rPr>
        <w:rFonts w:ascii="adwa-assalaf" w:eastAsia="adwa-assalaf" w:hAnsi="adwa-assalaf" w:cs="adwa-assalaf"/>
        <w:color w:val="000000"/>
        <w:sz w:val="22"/>
      </w:rPr>
      <w:instrText xml:space="preserve">PAGE "Page Number"</w:instrText>
    </w:r>
    <w:r>
      <w:rPr>
        <w:rFonts w:ascii="adwa-assalaf" w:eastAsia="adwa-assalaf" w:hAnsi="adwa-assalaf" w:cs="adwa-assalaf"/>
        <w:color w:val="000000"/>
        <w:sz w:val="22"/>
      </w:rPr>
      <w:fldChar w:fldCharType="separate"/>
    </w:r>
    <w:r>
      <w:rPr>
        <w:rFonts w:ascii="adwa-assalaf" w:eastAsia="adwa-assalaf" w:hAnsi="adwa-assalaf" w:cs="adwa-assalaf"/>
        <w:color w:val="000000"/>
        <w:sz w:val="22"/>
      </w:rPr>
      <w:t xml:space="preserve">Page Number</w:t>
    </w:r>
    <w:r>
      <w:rPr>
        <w:rFonts w:ascii="adwa-assalaf" w:eastAsia="adwa-assalaf" w:hAnsi="adwa-assalaf" w:cs="adwa-assalaf"/>
        <w:color w:val="000000"/>
        <w:sz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Footer w:val="0"/>
  <w:bordersDoNotSurroundHeader w:val="0"/>
  <w:doNotTrackMoves/>
  <w:defaultTabStop w:val="720"/>
  <w:evenAndOddHeaders/>
  <w:characterSpacingControl w:val="doNotCompress"/>
  <w:compat>
    <w:doNotLeaveBackslashAlone/>
    <w:doNotExpandShiftReturn/>
    <w:adjustLineHeightInTable/>
    <w:compatSetting w:name="compatibilityMode" w:uri="http://schemas.microsoft.com/office/word" w:val="15"/>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differentiateMultirowTableHeaders" w:uri="http://schemas.microsoft.com/office/word" w:val="1"/>
  </w:compat>
  <w:rsids>
    <w:rsidRoot w:val="00000000"/>
  </w:rsids>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szCs w:val="24"/>
      <w:lang w:val="en-US" w:eastAsia="uk-UA"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Ind w:w="0" w:type="dxa"/>
      <w:tblBorders>
        <w:top w:val="single" w:sz="4" w:space="0" w:color="000000"/>
        <w:left val="single" sz="4" space="0" 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11" Type="http://schemas.openxmlformats.org/officeDocument/2006/relationships/fontTable" Target="fontTable.xml" /><Relationship Id="rId2" Type="http://schemas.openxmlformats.org/officeDocument/2006/relationships/webSettings" Target="webSettings.xml" /><Relationship Id="rId3" Type="http://schemas.openxmlformats.org/officeDocument/2006/relationships/header" Target="header1.xml" /><Relationship Id="rId4" Type="http://schemas.openxmlformats.org/officeDocument/2006/relationships/header" Target="header2.xml" /><Relationship Id="rId5" Type="http://schemas.openxmlformats.org/officeDocument/2006/relationships/header" Target="header3.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footer" Target="footer3.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Spire.Doc</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2026-10-10T20:55:27Z</dcterms:created>
  <dcterms:modified xsi:type="dcterms:W3CDTF">2026-10-10T20:55:27Z</dcterms:modified>
</cp:coreProperties>
</file>