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المختصر المفيد للمسلم (للجمعية)-272-1.0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 الْمُفِيدُ لِلْمُسْلِمِ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يشرح أصول الدين الإسلامي بشكل مختصر، موضحًا أسس العبادة ومعاني الإيمان بالله وملائكته وكتبه ورسله واليوم الآخر والقدر، فيبدأ بتوضيح نعمة الإسلام وأهمية معرفة الله، ثم يناقش أركان الإسلام والإيمان ومفهوم الإحسان، كما ويستند الكتاب إلى الدليل من الكتاب والسنة، مما يجعله مرجعًا مبسطًا لتعليم المسلمين دينهم.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الْمُخْتَصَرُ الْمُفِيدُ لِلْمُسْلِمِ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أشرف الأنبياء والمرسلين، نبينا محمد وعلى 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عظيم نعمة الله تعالى على الإنسان أن يمنَّ عليه بالإسلامِ، والثباتِ عليه، والعملِ بأحكامهِ وشرائعهِ،</w:t>
      </w:r>
      <w:r>
        <w:rPr>
          <w:rFonts w:ascii="adwa-assalaf" w:eastAsia="adwa-assalaf" w:hAnsi="adwa-assalaf" w:cs="adwa-assalaf"/>
          <w:b w:val="0"/>
          <w:color w:val="000000"/>
          <w:sz w:val="28"/>
          <w:szCs w:val="28"/>
          <w:rtl/>
        </w:rPr>
        <w:t xml:space="preserve"> وفي هذا الكتاب يتعلّم المسلم أصولًا يستقيم بها دينه بأسلوبٍ مختصرٍ يوضِّح له معالم هذا الدينِ العظيم؛ لتزيد معرفته بربه تعالى، ودينه الإسلام، ونبيه محمد ﷺ؛ فيعبد الله تعالى على بصيرةٍ وعلم.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الحكمة من خلق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خلقنا الله تعالى لحِكمة عظيمة هي عبادته وحده لا شريك له، كما قال سبحانه:</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أي: ليفردوه بالعبادة وحده لا شريك له،</w:t>
      </w:r>
      <w:r>
        <w:rPr>
          <w:rFonts w:ascii="adwa-assalaf" w:eastAsia="adwa-assalaf" w:hAnsi="adwa-assalaf" w:cs="adwa-assalaf"/>
          <w:b w:val="0"/>
          <w:color w:val="000000"/>
          <w:sz w:val="28"/>
          <w:szCs w:val="28"/>
          <w:rtl/>
        </w:rPr>
        <w:t xml:space="preserve"> وهذا المقصد العظيم تدور حوله كل أعمالنا ومقاصدنا في هذه الدنيا، قال سبحانه:</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 115</w:t>
      </w:r>
      <w:r>
        <w:rPr>
          <w:rFonts w:ascii="KFGQPC HAFS Uthmanic Script" w:eastAsia="KFGQPC HAFS Uthmanic Script" w:hAnsi="KFGQPC HAFS Uthmanic Script" w:cs="KFGQPC HAFS Uthmanic Script"/>
          <w:b w:val="0"/>
          <w:color w:val="187600"/>
          <w:sz w:val="26"/>
          <w:szCs w:val="26"/>
          <w:rtl/>
        </w:rPr>
        <w:t xml:space="preserve"> فَتَعَٰلَى ٱللَّهُ ٱلۡمَلِكُ ٱلۡحَقُّۖ لَآ إِلَٰهَ إِلَّا هُوَ رَبُّ ٱلۡعَرۡشِ ٱلۡكَرِيمِ116﴾</w:t>
      </w:r>
      <w:r>
        <w:rPr>
          <w:rFonts w:ascii="adwa-assalaf" w:eastAsia="adwa-assalaf" w:hAnsi="adwa-assalaf" w:cs="adwa-assalaf"/>
          <w:b w:val="0"/>
          <w:color w:val="000000"/>
          <w:sz w:val="28"/>
          <w:szCs w:val="28"/>
          <w:rtl/>
        </w:rPr>
        <w:t xml:space="preserve"> [المؤمنون: 115-116].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رَبّي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تَتَّقُونَ21﴾</w:t>
      </w:r>
      <w:r>
        <w:rPr>
          <w:rFonts w:ascii="adwa-assalaf" w:eastAsia="adwa-assalaf" w:hAnsi="adwa-assalaf" w:cs="adwa-assalaf"/>
          <w:b w:val="0"/>
          <w:color w:val="000000"/>
          <w:sz w:val="28"/>
          <w:szCs w:val="28"/>
          <w:rtl/>
        </w:rPr>
        <w:t xml:space="preserve"> [البقرة: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w:t>
      </w:r>
      <w:r>
        <w:rPr>
          <w:rFonts w:ascii="adwa-assalaf" w:eastAsia="adwa-assalaf" w:hAnsi="adwa-assalaf" w:cs="adwa-assalaf"/>
          <w:b w:val="0"/>
          <w:color w:val="000000"/>
          <w:sz w:val="28"/>
          <w:szCs w:val="28"/>
          <w:rtl/>
        </w:rPr>
        <w:t xml:space="preserve"> [الحشر: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ربي ورب كل شيء، المالك، الخالق، الرازق، المدبِّر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المستحق وحده العبادة، لا ربَّ غيره ولا إله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الأسماء الحسنى والصفات العلا التي أثبتها لنفسه وأثبتها له نبيه ﷺ، بلغت الغاية في الكمال والحُسن، ليس كمثله شيء وهو السميع البصير.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من أسمائِه 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الرزاق، الرَّحْمن، القدير، المَلِك، السميع، السَّلَام، البصير، الوكيل، الخَالق، اللطيف، الكافي، الغفور.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الرزّاق: المُتَكَفِّلُ بأرزاقِ العبادِ التي بِها قوامُ قُلوبِهِم وأبدانِهِم.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الرحمن: ذو الرحمةِ الواسعةِ العظيمةِ التي وَسِعَتْ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القَدِيْرُ: ذُو القُدرةِ الكامِلةِ الذي لا يَعتريْهِ عَجْزٌ ولا فُتُورٌ.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المَلِك: هو الموصوفُ بِصفاتِ العظمةِ والقهر والتدبير، المالك لجميع الأشياء المتصرف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السَّمِيْع: الذي يَسْمَعُ جميعَ المَسموعات سرَّها وجهرها، ويسمع دعوات عباده وتضرعهم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السَّالِمُ مِن كلِّ نَقصٍ وآفَةٍ وعَيْب.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البَصِيرُ: الذي أحاطَ بَصَرُهُ بكلِّ شيءٍ وإِنْ دَقَّ وصَغُرَ، ذو البصيرة بالأشياء الخبير بها المطلع على بواطنها.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الوَكِيْل: الكَفِيْلُ بأرزاقِ خلقِهِ، والقائمُ عليهم بمصالِحِهم، والذي تَوَلَّى أولياءَه فَيَسَّرَهُم لهم وكَفَاهم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الخالق: مُوْجِدُ الأشياءِ ومُخْتَرِعُها على غَيرِ مِثالٍ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اللطيف: الذي يكرم عباده ويرحمهم ويعطيهم سؤلهم.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الكَافِي: الذي يَكفي عبادَه جميعَ ما يَحتاجون إليه، والذي يُكتَفَى بِمعونتِهِ عن غيرِهِ، ويُستغنى به عمَّن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الغَفُوْر: الذي يَقِي عِبادَه شَرَّ ذُنُوبِهِم، ولا يُعاقِبُهُم عليها.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نبيّي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رَّحِيمٞ128﴾</w:t>
      </w:r>
      <w:r>
        <w:rPr>
          <w:rFonts w:ascii="adwa-assalaf" w:eastAsia="adwa-assalaf" w:hAnsi="adwa-assalaf" w:cs="adwa-assalaf"/>
          <w:b w:val="0"/>
          <w:color w:val="000000"/>
          <w:sz w:val="28"/>
          <w:szCs w:val="28"/>
          <w:rtl/>
        </w:rPr>
        <w:t xml:space="preserve"> [التوبة: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لِّلۡعَٰلَمِينَ107﴾</w:t>
      </w:r>
      <w:r>
        <w:rPr>
          <w:rFonts w:ascii="adwa-assalaf" w:eastAsia="adwa-assalaf" w:hAnsi="adwa-assalaf" w:cs="adwa-assalaf"/>
          <w:b w:val="0"/>
          <w:color w:val="000000"/>
          <w:sz w:val="28"/>
          <w:szCs w:val="28"/>
          <w:rtl/>
        </w:rPr>
        <w:t xml:space="preserve"> [الأنبياء: 107].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مُحَمّد ﷺ الرحمة المهداة: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محمد بن عبد الله بن عبد المطلب بن هاشم. وهاشم من قريش، وقريش من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والدته: آمنة بنت وهب، ومرضعته: حليمة السعدية، وقد تزوج ﷺ إحدى عشرة زوجة، وتوفي عن تسع منهنّ.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وللنبي ﷺ سبعة من الولد، ثلاث ذكور وأربع إناث فالذكور هم: القاسم، عبد الله، وإبراهيم، والإناث هنّ: زينب، رقيّة، أم كلثوم، وفاطمة.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طاعته فيما أمر وتصديقه فيما أخبر، واجتناب ما نهى عنه وزجر، وألَّا يُعبد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رسالته ورسالة جميع الأنبياء من قبله الدعوة إلى عبادة الله وحده لا شريك له، 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فَٱعۡبُدُونِ25﴾</w:t>
      </w:r>
      <w:r>
        <w:rPr>
          <w:rFonts w:ascii="adwa-assalaf" w:eastAsia="adwa-assalaf" w:hAnsi="adwa-assalaf" w:cs="adwa-assalaf"/>
          <w:b w:val="0"/>
          <w:color w:val="000000"/>
          <w:sz w:val="28"/>
          <w:szCs w:val="28"/>
          <w:rtl/>
        </w:rPr>
        <w:t xml:space="preserve">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ﷺ خاتم الأنبياء والمرسلين كما قال سبحانه:</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 وَكَانَ ٱللَّهُ بِكُلِّ شَيۡءٍ عَلِيمٗا40﴾</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أرسله تعالى بدين الإسلام إلى الناس كافَّة؛ كما قال سبحانه:</w:t>
      </w:r>
      <w:r>
        <w:rPr>
          <w:rFonts w:ascii="KFGQPC HAFS Uthmanic Script" w:eastAsia="KFGQPC HAFS Uthmanic Script" w:hAnsi="KFGQPC HAFS Uthmanic Script" w:cs="KFGQPC HAFS Uthmanic Script"/>
          <w:b w:val="0"/>
          <w:color w:val="187600"/>
          <w:sz w:val="26"/>
          <w:szCs w:val="26"/>
          <w:rtl/>
        </w:rPr>
        <w:t xml:space="preserve"> ﴿وَمَآ أَرۡسَلۡنَٰكَ إِلَّا كَآفَّةٗ لِّلنَّاسِ بَشِيرٗا وَنَذِيرٗا وَلَٰكِنَّ أَكۡثَرَ ٱلنَّاسِ لَا يَعۡلَمُونَ28﴾</w:t>
      </w:r>
      <w:r>
        <w:rPr>
          <w:rFonts w:ascii="adwa-assalaf" w:eastAsia="adwa-assalaf" w:hAnsi="adwa-assalaf" w:cs="adwa-assalaf"/>
          <w:b w:val="0"/>
          <w:color w:val="000000"/>
          <w:sz w:val="28"/>
          <w:szCs w:val="28"/>
          <w:rtl/>
        </w:rPr>
        <w:t xml:space="preserve"> [سبأ: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ﷺ حقوق عظيمة على كل مسلم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بنبوته وصدقه، وعصمة ما جاء به من شرع عظيم وطاعته واتباعه فيها، قال تعالى</w:t>
      </w:r>
      <w:r>
        <w:rPr>
          <w:rFonts w:ascii="KFGQPC HAFS Uthmanic Script" w:eastAsia="KFGQPC HAFS Uthmanic Script" w:hAnsi="KFGQPC HAFS Uthmanic Script" w:cs="KFGQPC HAFS Uthmanic Script"/>
          <w:b w:val="0"/>
          <w:color w:val="187600"/>
          <w:sz w:val="26"/>
          <w:szCs w:val="26"/>
          <w:rtl/>
        </w:rPr>
        <w:t xml:space="preserve"> ﴿وَمَا يَنطِقُ عَنِ ٱلۡهَوَىٰٓ3</w:t>
      </w:r>
      <w:r>
        <w:rPr>
          <w:rFonts w:ascii="KFGQPC HAFS Uthmanic Script" w:eastAsia="KFGQPC HAFS Uthmanic Script" w:hAnsi="KFGQPC HAFS Uthmanic Script" w:cs="KFGQPC HAFS Uthmanic Script"/>
          <w:b w:val="0"/>
          <w:color w:val="187600"/>
          <w:sz w:val="26"/>
          <w:szCs w:val="26"/>
          <w:rtl/>
        </w:rPr>
        <w:t xml:space="preserve"> إِنۡ هُوَ إِلَّا وَحۡيٞ يُوحَىٰ4﴾</w:t>
      </w:r>
      <w:r>
        <w:rPr>
          <w:rFonts w:ascii="adwa-assalaf" w:eastAsia="adwa-assalaf" w:hAnsi="adwa-assalaf" w:cs="adwa-assalaf"/>
          <w:b w:val="0"/>
          <w:color w:val="000000"/>
          <w:sz w:val="28"/>
          <w:szCs w:val="28"/>
          <w:rtl/>
        </w:rPr>
        <w:t xml:space="preserve"> [النجم: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محبته ﷺ وتقديمها على محبة النفس والولد وجميع الخلق، ومقتضى هذه المحبة موافقة النبي ﷺ في هديه وطاعته فيما أمر واجتناب ما نهى عنه وزجر.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وجوب توقيره ونصرته وتعظيمه وإجلاله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الصلاة عليه ﷺ وهي: الثناء عليه ﷺ وسؤال الله أن يعلي ذكره ويزيده تعظيمًا وتشريفًا، قال ﷺ:</w:t>
      </w:r>
      <w:r>
        <w:rPr>
          <w:rFonts w:ascii="adwa-assalaf" w:eastAsia="adwa-assalaf" w:hAnsi="adwa-assalaf" w:cs="adwa-assalaf"/>
          <w:b w:val="0"/>
          <w:color w:val="000D80"/>
          <w:sz w:val="28"/>
          <w:szCs w:val="28"/>
          <w:rtl/>
        </w:rPr>
        <w:t xml:space="preserve"> «مَنْ صَلَّى عَلَيَّ صَلَاةً، صَلَّى اللَّهُ عَلَيْهِ بِهَا عَشْرًا»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النهي عن الغلو في حقه ﷺ ورفعه فوق المنزلة التي أعطاه الله إياها، فقد حذر النبي ﷺ من ذلك أشد التحذير حيث قال ﷺ:</w:t>
      </w:r>
      <w:r>
        <w:rPr>
          <w:rFonts w:ascii="adwa-assalaf" w:eastAsia="adwa-assalaf" w:hAnsi="adwa-assalaf" w:cs="adwa-assalaf"/>
          <w:b w:val="0"/>
          <w:color w:val="000D80"/>
          <w:sz w:val="28"/>
          <w:szCs w:val="28"/>
          <w:rtl/>
        </w:rPr>
        <w:t xml:space="preserve"> «لَا تُطْرُونِي، كَمَا أَطْرَتِ النَّصَارَى ابْنَ مَرْيَمَ، فَإِنَّمَا أَنَا عَبْدُهُ، فَقُولُوا: عَبْدُ اللَّهِ، وَرَسُولُهُ»</w:t>
      </w:r>
      <w:r>
        <w:rPr>
          <w:rFonts w:ascii="adwa-assalaf" w:eastAsia="adwa-assalaf" w:hAnsi="adwa-assalaf" w:cs="adwa-assalaf"/>
          <w:b w:val="0"/>
          <w:color w:val="000000"/>
          <w:sz w:val="28"/>
          <w:szCs w:val="28"/>
          <w:rtl/>
        </w:rPr>
        <w:t xml:space="preserve"> رواه البخاري.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من صفاته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الرحمة، الحِلم، الصبر، الشجاعة، الكرم، حسن الخلق، العدل، التواضع، العفو.</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القرآنُ الكريمِ كلامُ 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ٱلنَّاسُ قَدۡ جَآءَكُم بُرۡهَٰنٞ مِّن رَّبِّكُمۡ وَأَنزَلۡنَآ إِلَيۡكُمۡ نُورٗا مُّبِينٗا174﴾</w:t>
      </w:r>
      <w:r>
        <w:rPr>
          <w:rFonts w:ascii="adwa-assalaf" w:eastAsia="adwa-assalaf" w:hAnsi="adwa-assalaf" w:cs="adwa-assalaf"/>
          <w:b w:val="0"/>
          <w:color w:val="000000"/>
          <w:sz w:val="28"/>
          <w:szCs w:val="28"/>
          <w:rtl/>
        </w:rPr>
        <w:t xml:space="preserve"> [النساء: 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كلام الله تعالى الذي تكلَّم به على الحقيقة، وأنزله على نبيه محمد ﷺ ليُخرج الناس من الظلمات إلى النور ويهديهم إلى الصراط المستقيم،</w:t>
      </w:r>
      <w:r>
        <w:rPr>
          <w:rFonts w:ascii="adwa-assalaf" w:eastAsia="adwa-assalaf" w:hAnsi="adwa-assalaf" w:cs="adwa-assalaf"/>
          <w:b w:val="0"/>
          <w:color w:val="000000"/>
          <w:sz w:val="28"/>
          <w:szCs w:val="28"/>
          <w:rtl/>
        </w:rPr>
        <w:t xml:space="preserve"> من قرأهُ حصل له أجرٌ عظيم، ومن عملَ بهدْيهِ سَلَكَ الطريق القويم،</w:t>
      </w:r>
      <w:r>
        <w:rPr>
          <w:rFonts w:ascii="adwa-assalaf" w:eastAsia="adwa-assalaf" w:hAnsi="adwa-assalaf" w:cs="adwa-assalaf"/>
          <w:b w:val="0"/>
          <w:color w:val="000000"/>
          <w:sz w:val="28"/>
          <w:szCs w:val="28"/>
          <w:rtl/>
        </w:rPr>
        <w:t xml:space="preserve"> عن عَبْد اللَّهِ بْن مَسْعُودٍ رضي الله عنه، قال: قَالَ رَسُولُ اللَّهِ ﷺ:</w:t>
      </w:r>
      <w:r>
        <w:rPr>
          <w:rFonts w:ascii="adwa-assalaf" w:eastAsia="adwa-assalaf" w:hAnsi="adwa-assalaf" w:cs="adwa-assalaf"/>
          <w:b w:val="0"/>
          <w:color w:val="000D80"/>
          <w:sz w:val="28"/>
          <w:szCs w:val="28"/>
          <w:rtl/>
        </w:rPr>
        <w:t xml:space="preserve"> «مَنْ قَرَأَ حَرْفًا مِنْ كِتَابِ اللَّهِ فَلَهُ بِهِ حَسَنَةٌ، وَالْحَسَنَةُ بِعَشْرِ أَمْثَالِهَا، لَا أَقُولُ: ﴿الم﴾ حَرْفٌ، وَلَكِنْ أَلِفٌ حَرْفٌ، وَلَامٌ حَرْفٌ، وَمِيمٌ حَرْفٌ».</w:t>
      </w:r>
      <w:r>
        <w:rPr>
          <w:rFonts w:ascii="adwa-assalaf" w:eastAsia="adwa-assalaf" w:hAnsi="adwa-assalaf" w:cs="adwa-assalaf"/>
          <w:b w:val="0"/>
          <w:color w:val="000000"/>
          <w:sz w:val="28"/>
          <w:szCs w:val="28"/>
          <w:rtl/>
        </w:rPr>
        <w:t xml:space="preserve">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حفظه الله تعالى من التبديل والتحريف وجعله آية خالدة إلى يوم القيامة، قال سبحانه:</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لَحَٰفِظُونَ9﴾</w:t>
      </w:r>
      <w:r>
        <w:rPr>
          <w:rFonts w:ascii="adwa-assalaf" w:eastAsia="adwa-assalaf" w:hAnsi="adwa-assalaf" w:cs="adwa-assalaf"/>
          <w:b w:val="0"/>
          <w:color w:val="000000"/>
          <w:sz w:val="28"/>
          <w:szCs w:val="28"/>
          <w:rtl/>
        </w:rPr>
        <w:t xml:space="preserve"> [الحجر: 9]</w:t>
      </w:r>
      <w:r>
        <w:rPr>
          <w:rFonts w:ascii="adwa-assalaf" w:eastAsia="adwa-assalaf" w:hAnsi="adwa-assalaf" w:cs="adwa-assalaf"/>
          <w:b w:val="0"/>
          <w:color w:val="000000"/>
          <w:sz w:val="28"/>
          <w:szCs w:val="28"/>
          <w:rtl/>
        </w:rPr>
        <w:t xml:space="preserve"> فكل من ادّعى بأن القرآن ناقص أو محرّف فهو مكذّب لله تعالى ورسوله ﷺ وخارج عن ملّة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مشتمل على ما اشتملت عليه الكتب السابقة، وزيادة في المطالب الإلهية والأخلاق النفسية، ومصدق لما جاء فيها من الحق، ولا يوجد كتاب من عند الله تعالى في هذا الزمان يجب اتباعه وتقديسه والتعبّد بتلاوته، والعمل به؛ إلا القرآن الكريم.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ديني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الدين ثلاثة: الإسلام، والإيمان، والإحسان.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المرتبة الأولى: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الاستسلام لله بالتوحيد، والانقياد له بالطاعة، والبراءة من الشرك وأهله.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وَصَوْمِ رَمَضَانَ، وَحَجِّ البَيْتِ»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 عباداتٌ تلزم كل مسلم، ولا يصح إسلام الإنسان إلا باعتقاد وجوبها والإتيان بها؛ لأنَّ الإسلامَ مبنيٌّ عليها، لذلك سُميت بأركانِ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الأركان هي: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الأول: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w:t>
      </w:r>
      <w:r>
        <w:rPr>
          <w:rFonts w:ascii="adwa-assalaf" w:eastAsia="adwa-assalaf" w:hAnsi="adwa-assalaf" w:cs="adwa-assalaf"/>
          <w:b w:val="0"/>
          <w:color w:val="000000"/>
          <w:sz w:val="28"/>
          <w:szCs w:val="28"/>
          <w:rtl/>
        </w:rPr>
        <w:t xml:space="preserve"> [محمد: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رَّحِيمٞ128﴾</w:t>
      </w:r>
      <w:r>
        <w:rPr>
          <w:rFonts w:ascii="adwa-assalaf" w:eastAsia="adwa-assalaf" w:hAnsi="adwa-assalaf" w:cs="adwa-assalaf"/>
          <w:b w:val="0"/>
          <w:color w:val="000000"/>
          <w:sz w:val="28"/>
          <w:szCs w:val="28"/>
          <w:rtl/>
        </w:rPr>
        <w:t xml:space="preserve"> [التوبة: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أنَّ لا إله إلا الله: لا معبودَ 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أنَّ محمدًا رسول الله: طاعته فيما أمر، وتصديقه فيما أخبر، واجتناب ما نهى عنه وزجر، وألا يُعَبد الله إلا بما شرع.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الثاني: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﴿وَأَقِيمُواْ ٱلصَّلَوٰةَ...﴾</w:t>
      </w:r>
      <w:r>
        <w:rPr>
          <w:rFonts w:ascii="adwa-assalaf" w:eastAsia="adwa-assalaf" w:hAnsi="adwa-assalaf" w:cs="adwa-assalaf"/>
          <w:b w:val="0"/>
          <w:color w:val="000000"/>
          <w:sz w:val="28"/>
          <w:szCs w:val="28"/>
          <w:rtl/>
        </w:rPr>
        <w:t xml:space="preserve"> [البقرة: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إقامة الصلاة تكونُ بأدائها على الوجه الذي شرعه الله تعالى وعلَّمه لنا رسوله محمد ﷺ.</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الثالث: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﴿...وَءَاتُواْ ٱلزَّكَوٰةَ...﴾</w:t>
      </w:r>
      <w:r>
        <w:rPr>
          <w:rFonts w:ascii="adwa-assalaf" w:eastAsia="adwa-assalaf" w:hAnsi="adwa-assalaf" w:cs="adwa-assalaf"/>
          <w:b w:val="0"/>
          <w:color w:val="000000"/>
          <w:sz w:val="28"/>
          <w:szCs w:val="28"/>
          <w:rtl/>
        </w:rPr>
        <w:t xml:space="preserve"> [البقرة: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تعالى الزكاة اختبارًا لصدقِ إيمان المسلم، وشكرًا لربه على ما منَّ عليه من نعمة المال، وإعانة للفقراء والمحتاجين.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وإيتاء الزكاة يكون بإعطائها للمستحقين.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حق واجب في المال إذا بَلَغَ مقدارًا معينًا، يُعطى لأصنافٍ ثمانية ذكرهم الله في القرآن الكريم، منهم الفقير والمسكين.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أدائها اتصافٌ بالرحمة والعطف، وتطهيرٌ لأخلاقِ المسلمِ وأموالِهِ، وإرضاءٌ لنفوس الفقراء والمساكين، وتقويةٌ لأواصر المحبة والإخاء بين أفراد المجتمع المسلم، لذلك فإنَّ المسلم الصالح يخرجُها طيبة بها نفسه سعيدًا بأدائها، لما فيها من إسعادٍ لغيره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ومقدار زكاة الأموال 2.5% من المال المدَّخِر من الذهب والفضة والأوراق النقدية والسلع التجارية المعدة للبيع والشراء من أجل الربح؛ إذا بلغتْ قيمتُها مقدارًا معينًا ومرَّ عليها سنةٌ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تجب الزكاة فيمن يملك عددًا معينًا من بهيمة الأنعامِ (الإبلِ والبقرِ والغنمِ)، إذا كانت تأكل من عشب الأرض أكثر السنة دون أن يطعمها 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تجب الزكاة في الخارج من الأرض كالركاز ـ وهو ما يوجد من دفن الجاهلية ـ، وكذلك كالحبوب والثمار والمعادن إذا بلغتْ مقدارًا معينًا.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الرابع: صومُ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تَتَّقُونَ183﴾</w:t>
      </w:r>
      <w:r>
        <w:rPr>
          <w:rFonts w:ascii="adwa-assalaf" w:eastAsia="adwa-assalaf" w:hAnsi="adwa-assalaf" w:cs="adwa-assalaf"/>
          <w:b w:val="0"/>
          <w:color w:val="000000"/>
          <w:sz w:val="28"/>
          <w:szCs w:val="28"/>
          <w:rtl/>
        </w:rPr>
        <w:t xml:space="preserve"> [البقرة: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 هو: الشهر التاسع في السنة من التقويم الهجري، وهو شهرٌ معظَّم عند المسلمين، وله مكانةٌ خاصة عن باقي شهور السنة، وصيامُه كاملًا أحد أركان الإسلام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رمضان هو: التعبُّد لله تعالى بالإِمساك عن الطعام والشراب والجماع، وسائر المفطرات من طلوع الفجر إلى غروبِ الشمسِ طوالَ أيامِ شهر رمضان المبارك.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الخامس: حجُّ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w:t>
      </w:r>
      <w:r>
        <w:rPr>
          <w:rFonts w:ascii="adwa-assalaf" w:eastAsia="adwa-assalaf" w:hAnsi="adwa-assalaf" w:cs="adwa-assalaf"/>
          <w:b w:val="0"/>
          <w:color w:val="000000"/>
          <w:sz w:val="28"/>
          <w:szCs w:val="28"/>
          <w:rtl/>
        </w:rPr>
        <w:t xml:space="preserve">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يكونُ لمن استطاعَ إليه سبيلًا، مرةً واحدةً في العمر، وهو: قصد البيت الحرام والمشاعر المقدسة بمكة المكرمة لأداء عبادات معينة في زمنٍ معين، وقد حجَّ النبي ﷺ وحجَّ غيره من الأنبياء من قبله، وأمر الله إبراهيم عليه السلام أن ينادي في الناس بالحج، كما أخبر بذلك الله تعالى في القرآن الكريم فقال:</w:t>
      </w:r>
      <w:r>
        <w:rPr>
          <w:rFonts w:ascii="KFGQPC HAFS Uthmanic Script" w:eastAsia="KFGQPC HAFS Uthmanic Script" w:hAnsi="KFGQPC HAFS Uthmanic Script" w:cs="KFGQPC HAFS Uthmanic Script"/>
          <w:b w:val="0"/>
          <w:color w:val="187600"/>
          <w:sz w:val="26"/>
          <w:szCs w:val="26"/>
          <w:rtl/>
        </w:rPr>
        <w:t xml:space="preserve"> ﴿وَأَذِّن فِي ٱلنَّاسِ بِٱلۡحَجِّ يَأۡتُوكَ رِجَالٗا وَعَلَىٰ كُلِّ ضَامِرٖ يَأۡتِينَ مِن كُلِّ فَجٍّ عَمِيقٖ27﴾</w:t>
      </w:r>
      <w:r>
        <w:rPr>
          <w:rFonts w:ascii="adwa-assalaf" w:eastAsia="adwa-assalaf" w:hAnsi="adwa-assalaf" w:cs="adwa-assalaf"/>
          <w:b w:val="0"/>
          <w:color w:val="000000"/>
          <w:sz w:val="28"/>
          <w:szCs w:val="28"/>
          <w:rtl/>
        </w:rPr>
        <w:t xml:space="preserve"> [الحج: 27].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المرتبة الثانية: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هو الإقرار، والتصديق الجازم، والاعتراف التام بجميع ما أمر الله ورسوله بالإِيمان به، والانقياد ظاهرًا وباطنًا، فهو تصديق القلب، واعتقاده المتضمن لأعمال القلوب، وأعمال البدن، وذلك شامل للقيام بالدين كله، يزيد بالطاعة وينقص بالمعصية.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النبي ﷺ عن الإيمان فقال:</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 هي العبادات القلبية التي تلزم كل مسلم، ولا يصح إسلام الإنسان إلا بالاعتقاد بها، والعمل بمقتضاها، لذلك سُميت بأركانِ الإيمان،</w:t>
      </w:r>
      <w:r>
        <w:rPr>
          <w:rFonts w:ascii="adwa-assalaf" w:eastAsia="adwa-assalaf" w:hAnsi="adwa-assalaf" w:cs="adwa-assalaf"/>
          <w:b w:val="0"/>
          <w:color w:val="000000"/>
          <w:sz w:val="28"/>
          <w:szCs w:val="28"/>
          <w:rtl/>
        </w:rPr>
        <w:t xml:space="preserve"> والفرق بينها وبين أركان الإسلام: أنَّ أركانَ الإسلامِ أعمالٌ ظاهرة يؤديها الإنسان بجوارحه كالنطق بالشهادتين والصلاة والزكاة، وأركان الإيمان أعمال قلبية يؤديها الإنسان بقلبه مثل: الإيمان بالله وملائكته وكتبه ورسله.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الأول: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ءَامَنُواْ بِٱللَّهِ...﴾</w:t>
      </w:r>
      <w:r>
        <w:rPr>
          <w:rFonts w:ascii="adwa-assalaf" w:eastAsia="adwa-assalaf" w:hAnsi="adwa-assalaf" w:cs="adwa-assalaf"/>
          <w:b w:val="0"/>
          <w:color w:val="000000"/>
          <w:sz w:val="28"/>
          <w:szCs w:val="28"/>
          <w:rtl/>
        </w:rPr>
        <w:t xml:space="preserve"> [النور: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بوجود الله، ونعتقد وحدانيته في ربوبيته وألوهيته وأسمائه وصفاته، فالإيمان بالله متضمِّن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الإيمان بوجوده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الإيمان بربوبيته سبحانه وتعالى، وأنه مالك كل شيء وخالقة ورازقه ومدبِّر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الإيمان بألوهيته سبحانه وأنه المستحق العبادة وحدة لا شريك له في شيء منها: كالصلاة، والدعاء، والنذر، والذبح، والاستعانة، والاستعاذة، وجميع العبادات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الإيمان بأسمائه الحسنى وصفاته العلا التي أثبتها لنفسه أو أثبتها له نبيه ﷺ، ونفي ما نفى عن نفسه أو نفاه عنه النبي ﷺ، وأن أسماءه وصفاته بلغت الغاية في الكمال والحُسن، وأنه ليس كمثله شيء وهو السميع البصير.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الثاني: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﴿ٱلۡحَمۡدُ لِلَّهِ فَاطِرِ ٱلسَّمَٰوَٰتِ وَٱلۡأَرۡضِ جَاعِلِ ٱلۡمَلَٰٓئِكَةِ رُسُلًا أُوْلِيٓ أَجۡنِحَةٖ مَّثۡنَىٰ وَثُلَٰثَ وَرُبَٰعَۚ يَزِيدُ فِي ٱلۡخَلۡقِ مَا يَشَآءُۚ إِنَّ ٱللَّهَ عَلَىٰ كُلِّ شَيۡءٖ قَدِيرٞ1﴾</w:t>
      </w:r>
      <w:r>
        <w:rPr>
          <w:rFonts w:ascii="adwa-assalaf" w:eastAsia="adwa-assalaf" w:hAnsi="adwa-assalaf" w:cs="adwa-assalaf"/>
          <w:b w:val="0"/>
          <w:color w:val="000000"/>
          <w:sz w:val="28"/>
          <w:szCs w:val="28"/>
          <w:rtl/>
        </w:rPr>
        <w:t xml:space="preserve"> [فاطر: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بأن الملائكة عالم غيبي، وأنهم عباد لله خلقهم من نور، وجعلهم طائعين متذللين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خلق عظيم لا يحيط بقوتهم وعددهم إلا الله تعالى، ولكلٍّ منهم أوصافٌ وأسماء ووظائف خصَّهم الله تعالى بها، ومنهم جبريل عليه السلام الموكل بالوحي ينزل به من الله تعالى إلى رسله.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الثالث: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مُسۡلِمُونَ136﴾</w:t>
      </w:r>
      <w:r>
        <w:rPr>
          <w:rFonts w:ascii="adwa-assalaf" w:eastAsia="adwa-assalaf" w:hAnsi="adwa-assalaf" w:cs="adwa-assalaf"/>
          <w:b w:val="0"/>
          <w:color w:val="000000"/>
          <w:sz w:val="28"/>
          <w:szCs w:val="28"/>
          <w:rtl/>
        </w:rPr>
        <w:t xml:space="preserve"> [البقرة: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بأن الله تعالى أنزل على رسله كتبًا، حجة على العالمين ومحجة للعاملين.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يعلمونهم بها الحكمة ويزكونهم.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سبحانه بإرساله نبيه محمد ﷺ إلى الناس كافَّة، نسخَ بشريعتِهِ سائرَ الشرائعِ السابقة، وجعلَ القرآنَ الكريم مهيمنًا على سائر الكتب السماوية وناسخًا لها، وقد تكفَّل الله بحفظ القرآن الكريم من أي تبديل أو تحريف، فقال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لَحَٰفِظُونَ9﴾</w:t>
      </w:r>
      <w:r>
        <w:rPr>
          <w:rFonts w:ascii="adwa-assalaf" w:eastAsia="adwa-assalaf" w:hAnsi="adwa-assalaf" w:cs="adwa-assalaf"/>
          <w:b w:val="0"/>
          <w:color w:val="000000"/>
          <w:sz w:val="28"/>
          <w:szCs w:val="28"/>
          <w:rtl/>
        </w:rPr>
        <w:t xml:space="preserve"> [الحجر: 9]؛</w:t>
      </w:r>
      <w:r>
        <w:rPr>
          <w:rFonts w:ascii="adwa-assalaf" w:eastAsia="adwa-assalaf" w:hAnsi="adwa-assalaf" w:cs="adwa-assalaf"/>
          <w:b w:val="0"/>
          <w:color w:val="000000"/>
          <w:sz w:val="28"/>
          <w:szCs w:val="28"/>
          <w:rtl/>
        </w:rPr>
        <w:t xml:space="preserve"> لأنَّ القرآن الكريم آخر كتب الله تعالى إلى البشر، ونبيه محمد ﷺ آخر الرسل، ودين الإسلام هو الدين الذي رضيه الله للبشر إلى قيام الساعة،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[ال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والكتب السماوية التي ذكرها الله تعالى في كتابه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أنزله الله على نبيه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التوراة: أنزلها الله على نبيه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الإنجيل: أنزله الله على نبيه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الزبور: أنزله الله على نبيه داوود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صحف إبراهيم: أنزلها الله على نبيه إبراهيم عليه السلام.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الرابع: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بأن الله تعالى بعث إلى خلقه رسلًا يدعونهم إلى عبادة الله وحده لا شريك له، والكفر بما يُعبد من دونه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جميعهم بشرٌ رجالٌ عبيدٌ لله، وأنَّهم صادقون مصدَّقون، أتقياء أمناء، هداة مهتدون، أيَّدهم الله بالآيات الدالة على صدقهم، وأنهم بلَّغوا جميع ما أرسلهم الله به، وأنهم جميعًا كانوا على الحق المبين، والهُدى المستبين.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اتفقت دعوتهم من أولهم إلى آخرهم في أصل الدين، وهو توحيد الله عزَّ وجلَّ في العبادة وعدم الإشراك به.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الخامس: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لَيَجۡمَعَنَّكُمۡ إِلَىٰ يَوۡمِ ٱلۡقِيَٰمَةِ لَا رَيۡبَ فِيهِۗ وَمَنۡ أَصۡدَقُ مِنَ ٱللَّهِ حَدِيثٗا87﴾</w:t>
      </w:r>
      <w:r>
        <w:rPr>
          <w:rFonts w:ascii="adwa-assalaf" w:eastAsia="adwa-assalaf" w:hAnsi="adwa-assalaf" w:cs="adwa-assalaf"/>
          <w:b w:val="0"/>
          <w:color w:val="000000"/>
          <w:sz w:val="28"/>
          <w:szCs w:val="28"/>
          <w:rtl/>
        </w:rPr>
        <w:t xml:space="preserve"> [النساء: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باليوم الآخر وهو يوم القيامة الذي لا يوم بعده، ونؤمن بكلِّ ما يتعلق به، مما أخبر به ربنا عز وجل في كتابه الكريم أو حدثنا عنه نبينا محمد ﷺ، كوفاة الإنسان والبعث والنشور والشفاعة والميزان والحساب والجنة والنار، وغير ذلك مما يتعلق باليوم الآخر.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الركن السادس: الإيمانُ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﴿إِنَّا كُلَّ شَيۡءٍ خَلَقۡنَٰهُ بِقَدَرٖ49﴾</w:t>
      </w:r>
      <w:r>
        <w:rPr>
          <w:rFonts w:ascii="adwa-assalaf" w:eastAsia="adwa-assalaf" w:hAnsi="adwa-assalaf" w:cs="adwa-assalaf"/>
          <w:b w:val="0"/>
          <w:color w:val="000000"/>
          <w:sz w:val="28"/>
          <w:szCs w:val="28"/>
          <w:rtl/>
        </w:rPr>
        <w:t xml:space="preserve"> [القمر: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بالقدر خيره وشره، وهو تقدير الله تعالى للكائنات حسبما سبق به علمه واقتضته حكمته، وأن كلَّ ما يقع على المخلوقات من أحداث في هذه الدنيا فهو بعلم الله وقدره سبحانه وتعالى وتدبيره وحده لا شريك له، وأنَّ هذه الأقدار مكتوبةٌ قبل خلق الإنسان، وأنَّ للإنسانِ إرادةً ومشيئة، وأنَّه فاعلٌ لأفعالِهِ على الحقيقة؛ لكنَّ ذلك كله لا يخرج عن علم الله وإرادته ومشيئته.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بالقدرِ يقوم على أربعِ مراتبَ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الإيمانُ بعلم الله الشامل المحيط.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الإيمانُ بكتابة الله لكل ما هو كائن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الإيمانُ بمشيئة الله النافذة وقدرته التامة، فما شاء كانَ وما لم يشأْ لم يكنْ.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الإيمانُ بأنَّ اللهَ خالقُ كلَّ شيءٍ، لا شريكَ له في خلقه.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المرتبة الثالثة: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هو: أن تعبد الله كأنك تراه، فإن لم تكن تراه فإنه يراك. قال تعالى</w:t>
      </w:r>
      <w:r>
        <w:rPr>
          <w:rFonts w:ascii="KFGQPC HAFS Uthmanic Script" w:eastAsia="KFGQPC HAFS Uthmanic Script" w:hAnsi="KFGQPC HAFS Uthmanic Script" w:cs="KFGQPC HAFS Uthmanic Script"/>
          <w:b w:val="0"/>
          <w:color w:val="187600"/>
          <w:sz w:val="26"/>
          <w:szCs w:val="26"/>
          <w:rtl/>
        </w:rPr>
        <w:t xml:space="preserve"> ﴿إِنَّ ٱللَّهَ مَعَ ٱلَّذِينَ ٱتَّقَواْ وَّٱلَّذِينَ هُم مُّحۡسِنُونَ128﴾</w:t>
      </w:r>
      <w:r>
        <w:rPr>
          <w:rFonts w:ascii="adwa-assalaf" w:eastAsia="adwa-assalaf" w:hAnsi="adwa-assalaf" w:cs="adwa-assalaf"/>
          <w:b w:val="0"/>
          <w:color w:val="000000"/>
          <w:sz w:val="28"/>
          <w:szCs w:val="28"/>
          <w:rtl/>
        </w:rPr>
        <w:t xml:space="preserve"> [النحل: 128].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w:t>
      </w:r>
      <w:r>
        <w:rPr>
          <w:rFonts w:ascii="adwa-assalaf" w:eastAsia="adwa-assalaf" w:hAnsi="adwa-assalaf" w:cs="adwa-assalaf"/>
          <w:b w:val="0"/>
          <w:color w:val="000000"/>
          <w:sz w:val="28"/>
          <w:szCs w:val="28"/>
          <w:rtl/>
        </w:rPr>
        <w:t xml:space="preserve"> [البقرة: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«مَنْ تَوَضَّأَ نَحْوَ وُضُوئِي هَذَا، ثُمَّ صَلَّى رَكْعَتَيْنِ، لَا يُحَدِّثُ فِيهِمَا نَفْسَهُ، غَفَرَ اللَّهُ لَهُ مَا تَقَدَّمَ مِنْ ذَنْبِ».</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عظيم شأن الصلاة أنْ شرع الله الطهارة قبلها، وجعلها شرطًا لصحتها، فهي مفتاح الصلاة، واستشعار فضلها يجعل القلب مشتاقًا لأداء الصلاة، قال ﷺ:</w:t>
      </w:r>
      <w:r>
        <w:rPr>
          <w:rFonts w:ascii="adwa-assalaf" w:eastAsia="adwa-assalaf" w:hAnsi="adwa-assalaf" w:cs="adwa-assalaf"/>
          <w:b w:val="0"/>
          <w:color w:val="000D80"/>
          <w:sz w:val="28"/>
          <w:szCs w:val="28"/>
          <w:rtl/>
        </w:rPr>
        <w:t xml:space="preserve"> «الطُّهُورُ شَطْرُ الإيمانِ، والْحَمْدُ لِلَّهِ تَمْلأُ المِيزانَ، وسُبْحانَ اللهِ والْحَمْدُ لِلَّهِ تَمْلَآنِ -أَوْ تَمْلأُ- ما بيْنَ السَّمَواتِ والأرْضِ، والصَّلاةُ نُورٌ، والصَّدَقَةُ بُرْهانٌ، والصَّبْرُ ضِياءٌ، والْقُرْآنُ حُجَّةٌ لَكَ، أوْ عَلَيْكَ، كُلُّ النَّاسِ يَغْدُو فَبايِعٌ نَفْسَهُ فَمُعْتِقُها، أوْ مُوبِقُها»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«مَنْ تَوَضَّأَ فَأَحْسَنَ الْوُضُوءَ، خَرَجَتْ خَطَايَاهُ مِنْ جَسَدِهِ، حَتَّى تَخْرُجَ مِنْ تَحْتِ أَظْفَارِهِ»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فيُقْدِم العبد إلى ربه متطهرًا طهارة حسية بالوضوء، ومعنوية بأداء هذه العبادة، مخلصًا لله تعالى، مقتديًا بهدي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يجب له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 مطلقًا سواء كانت فرضًا أو 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الطواف بالكعبة.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أتوضأ وأغتسل بالماء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الطهور هو: كل ماء نزل من السماء أو نبع من الأرض وبقي على أصل خلقته، ولم تتغير أحد أوصافه الثلاثة، وهي: اللون والطعم والريح: بشيء من الأشياء التي تسلب طهورية الماء.</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1: النيَّة ومحلها القلب، ومعنى النية: عزم القلب على فعل العبادة تقربًا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2: أقول: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3: غسل الكفين،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4: المضمضة،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 هي: إدخال الماء في الفم وإدارته فيه، ثم إخراجه.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5: الاستنشاق، ثم الاستنثار ثلاثًا، والاستنشاق: وهو اجتذاب الماء بالنفس إلى أقصى 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والاستنثار: وهو إخراج ما في الأنف من مخاط وغيره بالنفس.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6: غسل الوجه،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ما تحصل به المواجهة.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وحدُّه عرضًا: من الأذنِ إلى الأذنِ.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وحدُّه طولًا: ما بينَ منابت شعر الرَّأس المعتاد إلى منتهى الذقن.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غسل الوجه كل ما فيه من شعر خفيف، وكذلك البياض والعذار.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والبياض هو: ما بين العذار وشحمة الأذن.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والعذار هو: الشعر الذي على العظم الناتئ، الموازي لثقب الأُذن الماضي إِلى داخل الرأس، وما انحط عنه إلى وتد الأذن.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يشمل غسل الوجه كل الظاهر من الشعر الكثيف من اللحية مع ما استرسل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7: غسل اليدين ابتداءً من رؤوس أصابع اليدين إلى المرفقين،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المرفقان في غَسل اليدين المفروض.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8: مسح كل الرأس باليدين مع الأذنين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بمقدم رأسه ذاهبًا بهما إلى قفاه ثم يردهما.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سبابتيه في أذنيه، ويُخالف بإبهاميه على ظاهر أذنيه؛ فيمسح بذلك ظاهر الأذن وباطنها.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9: غسل الرجلين من بداية أصابع القدمين إلى الكعبين، ثلاثًا، ويدخل الكعبان في غسل الرجلين المفروض.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الكعبان هما: العظمان الناتئان في أسفل 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10: يُسنّ للمسلم أن يقول بعد الوضوء " أشهَدُ أن لا إلهَ إلَّا اللهُ وحدَه لا شريكَ له، وأشهَدُ أنَّ مُحمَّدًا عبدُه ورسولُه، اللَّهمَّ اجعَلْني مِن التَّوَّابِينَ، واجعَلْني مِن المُتطهِّرِينَ"؛ لقوله ﷺ:</w:t>
      </w:r>
      <w:r>
        <w:rPr>
          <w:rFonts w:ascii="adwa-assalaf" w:eastAsia="adwa-assalaf" w:hAnsi="adwa-assalaf" w:cs="adwa-assalaf"/>
          <w:b w:val="0"/>
          <w:color w:val="000D80"/>
          <w:sz w:val="28"/>
          <w:szCs w:val="28"/>
          <w:rtl/>
        </w:rPr>
        <w:t xml:space="preserve"> «مَنْ تَوَضَّأَ فَأَحْسَنَ الْوُضُوءَ، ثُمَّ قَالَ: أَشْهَدُ أَنْ لَا إِلَهَ إِلَّا اللَّهُ وَحْدَهُ لَا شَرِيكَ لَهُ، وَأَشْهَدُ أَنَّ مُحَمَّدًا عَبْدُهُ وَرَسُولُهُ، اللَّهُمَّ اجْعَلْنِي مِنَ التَّوَّابِينَ، وَاجْعَلْنِي مِنَ الْمُتَطَهِّرِينَ، فُتِحَتْ لَهُ ثَمَانِيَةُ أَبْوَابِ الْجَنَّةِ، يَدْخُلُ مِنْ أَيِّهَا شَاءَ»</w:t>
      </w:r>
      <w:r>
        <w:rPr>
          <w:rFonts w:ascii="adwa-assalaf" w:eastAsia="adwa-assalaf" w:hAnsi="adwa-assalaf" w:cs="adwa-assalaf"/>
          <w:b w:val="0"/>
          <w:color w:val="000000"/>
          <w:sz w:val="28"/>
          <w:szCs w:val="28"/>
          <w:rtl/>
        </w:rPr>
        <w:t xml:space="preserve">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يبطل الوضوء بهذه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الخارج من السبيلين كالبول، والغائط، والريح، والمني، والمذي.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زوال العقل بنوم مستغرق، أو إغماء، أو سُكر، أو 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كل ما يوجب الغُسل كالجنابة، والحيض،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قضى الإنسان حاجته وجب عليه أن يزيل النجاسة إما بالماء الطهور وهذا أفضل، أو بغير الماء الطهور مما تزول به النجاسة كالأحجار والأوراق والقماش ونحو ذلك، على أن يكون ذلك بثلاث مسحات مُنقية فأكثر وبشيء طاهر مباح.</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المسح على الخفين والجوربين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حالِ لُبس الخُفين أو الجوربين فيُمكن المسحُ عليهما دون الحاجةِ إلى غسلِ الرجلين، بشروط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لُبسهما بعد طهارةٍ كاملةٍ من الحدث الأصغر والحدث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يكونا طاهرين غير نجسين.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المسح في المدة المحدد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يكونا حلالين، فلا يكونا مثلًا مسروقين أو مغصوبين.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الخفان هما: ما يُلبَس في الرِّجلِ مِن جلدٍ رقيقٍ ونحوه، ومثلها الأحذية التي تستر القدمين. الجوربان هما: ما يَلبسهُ الإنسانُ في قدميهِ من القماش ونحوه، ومثلها ما يُسمى بـالشرّاب.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مشروعيَّة المسحِ على الخُفَّينِ: الحِكمةُ من المسحِ على الخُفَّين هي التيسيرُ والتَّخفيفُ على المسلمين، الذين يشقُّ عليهم نزْعُ الخُفِّ أو الجورب وغَسلُ الرِّجلين، خاصَّةً في أوقاتِ الشِّتاء والبَردِ الشَّديد، وفي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 المقيم: يوم وليلة (24 ساعة). المسافر: ثلاثة أيام بلياليها (72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حساب مدة المسح من أول مسح على الخفين أو الجوربين بعد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المسح على الخفين أو 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تُبلُّ اليدين.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تُمررُ اليدُ على ظاهرِ القدمِ (من أطرافِ الأصابع إلى أول 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تُمسحُ القدمُ اليمنى باليدِ اليمنى والقدمُ اليسرى باليدِ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المسح: 1. ما يوجب الغُسل. 2. انتهاء وقت مدة المسح.</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حصل من الرجل أو المرأة جماعٌ ولو لم يُنزل، أو نزل المنيُّ منهما بشهوة حال اليقظة، أو نزل حال النوم؛ وجبَ عليهما الغُسل حتى يتمكنا من أداء الصلاة أو ما يلزم له الطهارة،</w:t>
      </w:r>
      <w:r>
        <w:rPr>
          <w:rFonts w:ascii="adwa-assalaf" w:eastAsia="adwa-assalaf" w:hAnsi="adwa-assalaf" w:cs="adwa-assalaf"/>
          <w:b w:val="0"/>
          <w:color w:val="000000"/>
          <w:sz w:val="28"/>
          <w:szCs w:val="28"/>
          <w:rtl/>
        </w:rPr>
        <w:t xml:space="preserve"> وكذلك المرأة إذا طهرت من الحيض والنفاس وجبَ عليها الغُسل قبل أن تتمكن من أداء الصلاة أو ما يلزم له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الغُسل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يعمم المسلم بدنه كله بالماء على أي وجه كان، ومن ذلك المضمضة والاستنشاق، فإذا عمَّمَ بدنه بالماء ارتفع عنه الحدث الأكبر، وتمت طهارته.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صفة أخرى أكمل، وهي ما كان النبي ﷺ يعمل بها، وهي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نيّة رفع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التسمية، وغسل اليدين ثلاثا، ثم غسل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الوضوء الكامل كما يتوضأ المسلم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صب الماء على الرأس ثلاث مرات، يرَوِّي بها أصول شعره.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تعميم جميع البدن بالماء، ويبدأ بغسل شق البدن الأيمن ثم الأيسر، مع الدلك باليدين ليصل الماء إلى جميع أنحاء الجسم.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يحظر على الجُنب فعل ما يلي حتى يغتسل: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الطواف بالكعبة.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المكث في المسجد، ويجوز له العبور فقط من غير مكث.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قراءة القرآن.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يجد المسلم الماء الذي يتطهر به أو لم يستطع استعمال الماء لمرض ونحوه وخشي أن يفوته وقت الصلاة فإنه يتيمم بالتراب.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ذلك أن يضرب بيديه ضربة واحدة ثم يمسح بهما وجهه وكفيه فقط.</w:t>
      </w:r>
      <w:r>
        <w:rPr>
          <w:rFonts w:ascii="adwa-assalaf" w:eastAsia="adwa-assalaf" w:hAnsi="adwa-assalaf" w:cs="adwa-assalaf"/>
          <w:b w:val="0"/>
          <w:color w:val="000000"/>
          <w:sz w:val="28"/>
          <w:szCs w:val="28"/>
          <w:rtl/>
        </w:rPr>
        <w:t xml:space="preserve"> ويُشترط أن يكونَ الترابُ طاهرًا.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يبطل التيمم بهذه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يَبطُل التيمُّمُ بما يَبطُلُ به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وُجد الماء قبل البدء في العبادة التي تم التيمم لها.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افترض الله على المسلم في اليوم والليلة خمس صلوات وهي: الفجر والظهر والعصر والمغرب والعشاء.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التهيؤ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دخل وقت الصلاة يتطهَّر المسلم من الحدث الأصغر والحدث الأكبر، إذا كان محدثًا حدثًا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الأكبر هو: ما يُوجب على المسلم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الأصغر هو: ما يُوجب على المسلم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المسلم بملابسَ طاهرةً في مكان طاهر من النجاسات ساترًا عورته.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يتزين المسلم بملابس لائقة وقت الصلاة ويستر جسده بها، ولا يجوز للرجل في الصلاة أن يبدي شيئًا مما بين السرة والركبة.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المرأة أن تستر جميع بدنها في الصلاة إلا الوجه والكفين.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يتحدث المسلم في الصلاة بغير الأقوال الخاصة بها، وينصت إلى الإمام، ولا يلتفت في صلاته، وإن عجز عن حفظ الأقوال الخاصة بالصلاة فإنه يذكر الله ويسبِّحه حتى ينتهي من الصلاة، ويلزمه المبادرة إلى تعلُّم الصلاة وأقوالها.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ولكي نصلي بصورة صحيحة، بإذن الله، فإننا نتبع هذه الخطوات ونحافظ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1: النيَّة للفريضة التي أريد أداءها، ومحلها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أتوضأ، أستقبل القبلة، وأصلي قائمًا إذا كنت قادرًا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2: أرفع يديَّ بمحاذاة المنكبين وأقول: (الله أكبر) ناويًا الدخول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3: أقرأ دعاء الاستفتاح بما ورد، ومن ذلك قول:</w:t>
      </w:r>
      <w:r>
        <w:rPr>
          <w:rFonts w:ascii="adwa-assalaf" w:eastAsia="adwa-assalaf" w:hAnsi="adwa-assalaf" w:cs="adwa-assalaf"/>
          <w:b w:val="0"/>
          <w:color w:val="000D80"/>
          <w:sz w:val="28"/>
          <w:szCs w:val="28"/>
          <w:rtl/>
        </w:rPr>
        <w:t xml:space="preserve"> «سُبْحَانَكَ اللَّهُمَّ وَبِحَمْدِكَ، وَتَبَارَكَ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4: أستعيذ بالله من الشيطان الرجيم فأقول:</w:t>
      </w:r>
      <w:r>
        <w:rPr>
          <w:rFonts w:ascii="adwa-assalaf" w:eastAsia="adwa-assalaf" w:hAnsi="adwa-assalaf" w:cs="adwa-assalaf"/>
          <w:b w:val="0"/>
          <w:color w:val="000D80"/>
          <w:sz w:val="28"/>
          <w:szCs w:val="28"/>
          <w:rtl/>
        </w:rPr>
        <w:t xml:space="preserve"> «أَعُوذُ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5: أقرأ سورة الفاتحة في كل ركعة وهي:</w:t>
      </w:r>
      <w:r>
        <w:rPr>
          <w:rFonts w:ascii="KFGQPC HAFS Uthmanic Script" w:eastAsia="KFGQPC HAFS Uthmanic Script" w:hAnsi="KFGQPC HAFS Uthmanic Script" w:cs="KFGQPC HAFS Uthmanic Script"/>
          <w:b w:val="0"/>
          <w:color w:val="187600"/>
          <w:sz w:val="26"/>
          <w:szCs w:val="26"/>
          <w:rtl/>
        </w:rPr>
        <w:t xml:space="preserve"> ﴿ٱلۡحَمۡدُ لِلَّهِ رَبِّ ٱلۡعَٰلَمِينَ2</w:t>
      </w:r>
      <w:r>
        <w:rPr>
          <w:rFonts w:ascii="KFGQPC HAFS Uthmanic Script" w:eastAsia="KFGQPC HAFS Uthmanic Script" w:hAnsi="KFGQPC HAFS Uthmanic Script" w:cs="KFGQPC HAFS Uthmanic Script"/>
          <w:b w:val="0"/>
          <w:color w:val="187600"/>
          <w:sz w:val="26"/>
          <w:szCs w:val="26"/>
          <w:rtl/>
        </w:rPr>
        <w:t xml:space="preserve"> ٱلرَّحۡمَٰنِ ٱلرَّحِيمِ3</w:t>
      </w:r>
      <w:r>
        <w:rPr>
          <w:rFonts w:ascii="KFGQPC HAFS Uthmanic Script" w:eastAsia="KFGQPC HAFS Uthmanic Script" w:hAnsi="KFGQPC HAFS Uthmanic Script" w:cs="KFGQPC HAFS Uthmanic Script"/>
          <w:b w:val="0"/>
          <w:color w:val="187600"/>
          <w:sz w:val="26"/>
          <w:szCs w:val="26"/>
          <w:rtl/>
        </w:rPr>
        <w:t xml:space="preserve"> مَٰلِكِ يَوۡمِ ٱلدِّينِ4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نَسۡتَعِينُ5</w:t>
      </w:r>
      <w:r>
        <w:rPr>
          <w:rFonts w:ascii="KFGQPC HAFS Uthmanic Script" w:eastAsia="KFGQPC HAFS Uthmanic Script" w:hAnsi="KFGQPC HAFS Uthmanic Script" w:cs="KFGQPC HAFS Uthmanic Script"/>
          <w:b w:val="0"/>
          <w:color w:val="187600"/>
          <w:sz w:val="26"/>
          <w:szCs w:val="26"/>
          <w:rtl/>
        </w:rPr>
        <w:t xml:space="preserve"> ٱهۡدِنَا ٱلصِّرَٰطَ ٱلۡمُسۡتَقِيمَ6</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أقول: (آمين)، ومعناها: اللهم استجب.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أقرأ بعد الفاتحة ما تيسَّر من القرآن في الركعة الأولى والثانية فقط من كل صلاة، وهذا ليس بواجب ولكن في فعله أجر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6: أقول: (الله أكبر) ثم أركع حتى يكون ظهري مستويًا ويداي على ركبتيَّ مفرَّجة الأصابع، ثم أقول في الركوع: (سبحان ربي العظيم)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7: أرفع من الركوع قائلًا: (سمع الله لمن حمده) رافعًا يديَّ إلى حذو المنكبين، وإذا اعتدل جسمي واقفًا أقولُ: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8: أقولُ: (الله أكبر) وأسجد على اليدين والركبتين والقدمين والجبهة والأنف، وأقول في سجودي: (سبحان ربي الأعلى)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9: أقولُ: (الله أكبر) وأرفع من السجود حتى أستوي مستقيم الظهر جالسًا على القدم اليسرى وناصبًا القدم اليمنى، وأقول: (ربي اغفر لي)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10: أقولُ: (الله أكبر) وأسجد مرة أخرى مثل السجدة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11: أرفع من السجود قائلًا: (الله أكبر) حتى أستقيم واقفًا، وأفعل في بقية ركعات الصلاة مثل ما فعلت في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الركعة الثانية من صلاة الظهر والعصر والمغرب والعشاء أجلس لقراءة التشهد الأول وهو:</w:t>
      </w:r>
      <w:r>
        <w:rPr>
          <w:rFonts w:ascii="adwa-assalaf" w:eastAsia="adwa-assalaf" w:hAnsi="adwa-assalaf" w:cs="adwa-assalaf"/>
          <w:b w:val="0"/>
          <w:color w:val="000D80"/>
          <w:sz w:val="28"/>
          <w:szCs w:val="28"/>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Pr>
          <w:rFonts w:ascii="adwa-assalaf" w:eastAsia="adwa-assalaf" w:hAnsi="adwa-assalaf" w:cs="adwa-assalaf"/>
          <w:b w:val="0"/>
          <w:color w:val="000000"/>
          <w:sz w:val="28"/>
          <w:szCs w:val="28"/>
          <w:rtl/>
        </w:rPr>
        <w:t xml:space="preserve"> ثم أقوم للركعة الثالثة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الركعة الأخيرة من كل صلاة أجلس لقراءة التشهد الأخير، وهو:</w:t>
      </w:r>
      <w:r>
        <w:rPr>
          <w:rFonts w:ascii="adwa-assalaf" w:eastAsia="adwa-assalaf" w:hAnsi="adwa-assalaf" w:cs="adwa-assalaf"/>
          <w:b w:val="0"/>
          <w:color w:val="000D80"/>
          <w:sz w:val="28"/>
          <w:szCs w:val="28"/>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12: بعد ذلك أسلم عن يميني فأقول: (السلام عليكم ورحمة الله) وأسلم عن شمالي فأقول: (السلام عليكم ورحمة الله) ناويًا الخروج من الصلاة، وأكون بذلك قد أديت الصلاة.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حجاب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ٱلنَّبِيُّ قُل لِّأَزۡوَٰجِكَ وَبَنَاتِكَ وَنِسَآءِ ٱلۡمُؤۡمِنِينَ يُدۡنِينَ عَلَيۡهِنَّ مِن جَلَٰبِيبِهِنَّۚ ذَٰلِكَ أَدۡنَىٰٓ أَن يُعۡرَفۡنَ فَلَا يُؤۡذَيۡنَۗ وَكَانَ ٱللَّهُ غَفُورٗا رَّحِيمٗا59﴾</w:t>
      </w:r>
      <w:r>
        <w:rPr>
          <w:rFonts w:ascii="adwa-assalaf" w:eastAsia="adwa-assalaf" w:hAnsi="adwa-assalaf" w:cs="adwa-assalaf"/>
          <w:b w:val="0"/>
          <w:color w:val="000000"/>
          <w:sz w:val="28"/>
          <w:szCs w:val="28"/>
          <w:rtl/>
        </w:rPr>
        <w:t xml:space="preserve"> [الأحزاب: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على المرأة المسلمة الحجاب وستر عورتها وجميع بدنها عن الرجال الأجانب عنها باللباس المعتاد في بلادها، ولا يجوز لها أن تخلع حجابها إلا أمام زوجها أو محارمها، وهم: الذين لا يجوز للمرأة المسلمة الزواج بهم بشكلٍ مؤبد، وهم: (الأب وإن علا، والابن وإن نزل، والأعمام والأخوال والأخ وابن الأخ وابن الأخت، وزوج الأم، وأبو الزوج وإن علا، وولد الزوج وإن نزل، والأخ من الرضاعة وزوج المرضعة، ويحرم من الرضاعة ما يحرم من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وتراعي المرأة المسلمة في لباسها عدة ضوابط: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استيعاب جميع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ألَّا يكون مما تلبسه المرأة لتتزين به إذا كانت بحضور رجال أجانب.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ألَّا يكون شفافًا يظهر بدنها.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 يكونَ فضفاضًا غير ضيقٍ فيصف شيئًا من جسمها.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ألَّا يكون معطرًا إذا كانت ستمر برجال أجانب يجدون ريح الطيب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ألَّا يشبه لباس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ألَّا يشبه لباس غير المسلمات في عباداتهن أو أعيادهن.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ثامنًا: ألا يكون لباس شُهرة.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صفات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إِذَا ذُكِرَ ٱللَّهُ وَجِلَتۡ قُلُوبُهُمۡ وَإِذَا تُلِيَتۡ عَلَيۡهِمۡ ءَايَٰتُهُۥ زَادَتۡهُمۡ إِيمَٰنٗا وَعَلَىٰ رَبِّهِمۡ يَتَوَكَّلُونَ2﴾</w:t>
      </w:r>
      <w:r>
        <w:rPr>
          <w:rFonts w:ascii="adwa-assalaf" w:eastAsia="adwa-assalaf" w:hAnsi="adwa-assalaf" w:cs="adwa-assalaf"/>
          <w:b w:val="0"/>
          <w:color w:val="000000"/>
          <w:sz w:val="28"/>
          <w:szCs w:val="28"/>
          <w:rtl/>
        </w:rPr>
        <w:t xml:space="preserve"> [الأنفال: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صادقٌ في حديثه ولا يكذب.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يفي بالعهد والوعد.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لا يفجر في الخصومة.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يؤدي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يحب لأخيه المسلم ما يحب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يُحسن إلى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يصل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يرضى بقدر الله ويشكره في حال الرخاء ويصبر في حال الضراء.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يتصف بالحياء.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يرحم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قلبُه سليمٌ من الأحقاد وجوارحه سليمة من الاعتداء على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يعفو عن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لا يأكل الربا ولا يتعامل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لا يزني.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لا يشرب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يحسن إلى 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لا يظلم ولا يغدر.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لا يسرق ولا يحتال.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 بوالديه، وإن كانوا غير مسلمين، ويطيعهم في 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يربي أولاده على الفضيلة، ويأمرهم بالواجبات الشرعية، وينهاهم عن الرذيلة والمحرمات.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يتشبه بأفعال غير المسلمين في خصائصهم الدينية أو العادات التي أصبحت ميزةً وشعارًا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يتوب إلى الله ويستغفره من تقصيره وذنوبه.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قواعد مهمة في عقيدة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الله ربنا لا إله إلا هو، لا رب غيره ولا إله سواه، ولا شيء مثله، ولا شيء يعجزه، وهو 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الله سبحانه وتعالى في السماء عالٍ على كل مخلوقاته، بائنٌ منهم، وعلوّه مطلقُ من كل وجه، علو الذات، وعلو القدر، وعلو القهر، وهو سبحانه محيط بكل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نثبت ما أثبته الله تعالى لنفسه أو أثبته له نبيه محمد ﷺ من الأسماء والصفات وننفي ما نفاه الله عن نفسه أو نفاه عنه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الله تعالى يستجيب الدعوات، ويقضي الحاجات، ويملك كل شيء، ولا يضر وينفع إلا هو، ولا غنى للعبد عنه طرفة عين، ولا يجوز للمسلم أن يقصد غير الله تعالى في أي نوع من أنواع العبادة كالدعاء والصلاة والنذر والذبح والخوف والرجاء والتوكل وغير ذلك من العبادات الظاهرة أو الباطنة، ومن صرف أي عبادة لغير الله تعالى فهو مشرك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أعظم الذنوب وأكبر الكبائر الإشراك بالله، ومن مات على الشرك فقد حرّم الله عليه الجنة ومأواه النار، وهو الذنب الذي لا يغفره الله إن مات العبد عليه ولم يتب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ما أخطأ العبد لم يكن ليصيبه، وما أصابه لم يكن ليخطئه، وعلى المسلم الإيمان بقضاء الله وقدره، والرضا بأقدار الله تعالى، والثناء على ربه وشكره على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محمد ﷺ نبينا أفضل البشر وخاتم النبيين، وهو الشافع المشفّع يوم القيامة، اتخذه الله خليلًا كما اتخذ إبراهيم عليه السلام خليلًا.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كتابنا هو القرآن الكريم، المعجز، المقطوع بصحته، المتعبد بتلاوته، أنزله الله تعالى على نبينا محمد ﷺ بواسطة جبريل عليه السلام أفضل الملائكة، وقد حفظه الله تعالى من التحريف والتبديل كما قال سبحانه:</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لَحَٰفِظُونَ9﴾</w:t>
      </w:r>
      <w:r>
        <w:rPr>
          <w:rFonts w:ascii="adwa-assalaf" w:eastAsia="adwa-assalaf" w:hAnsi="adwa-assalaf" w:cs="adwa-assalaf"/>
          <w:b w:val="0"/>
          <w:color w:val="000000"/>
          <w:sz w:val="28"/>
          <w:szCs w:val="28"/>
          <w:rtl/>
        </w:rPr>
        <w:t xml:space="preserve"> [الحجر: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أقرب الناس إلى الله أطوعهم له، وأكثرهم اتباعا لشرعه، ولا فضلَ لعربيٍّ على عجميٍّ، ولا لعجميٍّ على عربيٍّ، ولا لأبيضَ على أسودَ، ولا لأسودَ على أبيض إلَّا بالتَّقوَى، النَّاسُ من آدمُ، وآدمُ من ترابٍ، قال سبحانه</w:t>
      </w:r>
      <w:r>
        <w:rPr>
          <w:rFonts w:ascii="KFGQPC HAFS Uthmanic Script" w:eastAsia="KFGQPC HAFS Uthmanic Script" w:hAnsi="KFGQPC HAFS Uthmanic Script" w:cs="KFGQPC HAFS Uthmanic Script"/>
          <w:b w:val="0"/>
          <w:color w:val="187600"/>
          <w:sz w:val="26"/>
          <w:szCs w:val="26"/>
          <w:rtl/>
        </w:rPr>
        <w:t xml:space="preserve"> ﴿...إِنَّ أَكۡرَمَكُمۡ عِندَ ٱللَّهِ أَتۡقَىٰكُمۡ...﴾</w:t>
      </w:r>
      <w:r>
        <w:rPr>
          <w:rFonts w:ascii="adwa-assalaf" w:eastAsia="adwa-assalaf" w:hAnsi="adwa-assalaf" w:cs="adwa-assalaf"/>
          <w:b w:val="0"/>
          <w:color w:val="000000"/>
          <w:sz w:val="28"/>
          <w:szCs w:val="28"/>
          <w:rtl/>
        </w:rPr>
        <w:t xml:space="preserve"> [الحجرات: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يعتقد المسلم بالملائكة الكرام الكاتبين، ويؤمن بوجودهم، وأنهم عباد مخلوقون، خلقهم الله تعالى: من نور، وهم خلق من خلق الله تعالى، ومنهم جبريل الموكل بالوحي، وميكائيل الموكل بالمطر، وإسرافيل الموكل بالنفخ في الصور، وملك الموت الموكل بقبض أرواح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يؤمن المسلم بعلامات الساعة، وخروج المسيح الدجال، ونزول عيسى ابن مريم عليه السلام من السماء آخر الزمان، وطلوع الشمس من مغربها.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يتعقد المسلم بعذاب القبر لمن كان أهلًا له، ونعيم القبر لمن كان أهلًا له، وسؤال منكر ونكير في قبره عن ربه ودينه ونبيه، وأن القبر روضة من رياض الجنة، أو حفرة من حفر النيران.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يعتقد بالبعث والجزاء على الأعمال يوم القيامة، وأن الجنة والنار مخلوقتان لا تفنيان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السحر كفر بالله، لا يجوز تعلمه ولا الذهاب إلى السحرة والدجالين، ولا يصدق المسلم كاهنًا ولا عرافًا، فمن صدقهما فقد كفر بما أنزل على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 يحب المسلم أصحاب رسول الله ﷺ، ويحب من يحبهم ويبغض من يبغضهم، لأن حبهم دين وإحسان، وبغضهم كفر ونفاق، قال ﷺ:</w:t>
      </w:r>
      <w:r>
        <w:rPr>
          <w:rFonts w:ascii="adwa-assalaf" w:eastAsia="adwa-assalaf" w:hAnsi="adwa-assalaf" w:cs="adwa-assalaf"/>
          <w:b w:val="0"/>
          <w:color w:val="000D80"/>
          <w:sz w:val="28"/>
          <w:szCs w:val="28"/>
          <w:rtl/>
        </w:rPr>
        <w:t xml:space="preserve"> «لَا تَسُبُّوا أَصْحَابِي»</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وكل من يطعن أو ينتقص من أحد من الصحابة رضوان الله عليهم فهو ضال مبتدع.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يثبت المسلم الخلافة بعد رسول الله صلى الله عليه وعلى آله وسلم: أولًا لأبي بكر الصديق رضي الله عنه، تفضيلًا له وتقديمًا على جميع الأمة، ثم لعمر بن الخطاب رضي الله عنه، ثم لعثمان رضي الله عنه، ثم لعلي بن أبي طالب رضي الله عنه، وهم الخلفاء الراشدون والأئمة المهتدون.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العبادات توقيفية، فلا يجوز التعبد لله تعالى بعبادة إلا إذا كانت ثابتة في كتاب الله تعالى أو سنة رسوله ﷺ، وكل عبادة يُحدثها الناس بعد وفاة النبي ﷺ لم تكن على هديه فهي بدعة مردودة، قال ﷺ:</w:t>
      </w:r>
      <w:r>
        <w:rPr>
          <w:rFonts w:ascii="adwa-assalaf" w:eastAsia="adwa-assalaf" w:hAnsi="adwa-assalaf" w:cs="adwa-assalaf"/>
          <w:b w:val="0"/>
          <w:color w:val="000D80"/>
          <w:sz w:val="28"/>
          <w:szCs w:val="28"/>
          <w:rtl/>
        </w:rPr>
        <w:t xml:space="preserve"> «مَنْ أَحْدَثَ فِي أَمْرِنا مَا لَيْسَ فِيهِ فَهُوَ رَدٌّ»</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قبول العبادة متعلق بركنين أساسيين هما الإخلاص لله تعالى في العبادة والثاني متابعة النبي ﷺ فيها، فلا تقبل العبادة إذا لم تكن خالصة لله، ولا تقبل إذا لم تكن على هدي رسول الله ﷺ.</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سعادتي في ديني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يَعۡمَلُونَ97﴾</w:t>
      </w:r>
      <w:r>
        <w:rPr>
          <w:rFonts w:ascii="adwa-assalaf" w:eastAsia="adwa-assalaf" w:hAnsi="adwa-assalaf" w:cs="adwa-assalaf"/>
          <w:b w:val="0"/>
          <w:color w:val="000000"/>
          <w:sz w:val="28"/>
          <w:szCs w:val="28"/>
          <w:rtl/>
        </w:rPr>
        <w:t xml:space="preserve"> [النحل: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أعظم ما يدخل السرور والانشراح والسعادة في قلب المسلم ارتباطه المباشر بربه دون وسيط من الأحياء أو الأموات أو الأصنام، فالله تعالى ذكر في كتابه الكريم أنه قريب من عباده دائمًا، يسمعهم ويستجيب دعاءهم، كما قال سبحانه:</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ٱلدَّاعِ إِذَا دَعَانِۖ فَلۡيَسۡتَجِيبُواْ لِي وَلۡيُؤۡمِنُواْ بِي لَعَلَّهُمۡ يَرۡشُدُونَ186﴾</w:t>
      </w:r>
      <w:r>
        <w:rPr>
          <w:rFonts w:ascii="adwa-assalaf" w:eastAsia="adwa-assalaf" w:hAnsi="adwa-assalaf" w:cs="adwa-assalaf"/>
          <w:b w:val="0"/>
          <w:color w:val="000000"/>
          <w:sz w:val="28"/>
          <w:szCs w:val="28"/>
          <w:rtl/>
        </w:rPr>
        <w:t xml:space="preserve"> [البقرة: 186]،</w:t>
      </w:r>
      <w:r>
        <w:rPr>
          <w:rFonts w:ascii="adwa-assalaf" w:eastAsia="adwa-assalaf" w:hAnsi="adwa-assalaf" w:cs="adwa-assalaf"/>
          <w:b w:val="0"/>
          <w:color w:val="000000"/>
          <w:sz w:val="28"/>
          <w:szCs w:val="28"/>
          <w:rtl/>
        </w:rPr>
        <w:t xml:space="preserve"> وأمرنا سبحانه بدعائه، وجعل هذا الأمر من أعظم العبادات التي يتقرب بها المسلم إلى ربه، حيث قال عز وجل:</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 إِنَّ ٱلَّذِينَ يَسۡتَكۡبِرُونَ عَنۡ عِبَادَتِي سَيَدۡخُلُونَ جَهَنَّمَ دَاخِرِينَ60﴾</w:t>
      </w:r>
      <w:r>
        <w:rPr>
          <w:rFonts w:ascii="adwa-assalaf" w:eastAsia="adwa-assalaf" w:hAnsi="adwa-assalaf" w:cs="adwa-assalaf"/>
          <w:b w:val="0"/>
          <w:color w:val="000000"/>
          <w:sz w:val="28"/>
          <w:szCs w:val="28"/>
          <w:rtl/>
        </w:rPr>
        <w:t xml:space="preserve"> [غافر: 60 ]،</w:t>
      </w:r>
      <w:r>
        <w:rPr>
          <w:rFonts w:ascii="adwa-assalaf" w:eastAsia="adwa-assalaf" w:hAnsi="adwa-assalaf" w:cs="adwa-assalaf"/>
          <w:b w:val="0"/>
          <w:color w:val="000000"/>
          <w:sz w:val="28"/>
          <w:szCs w:val="28"/>
          <w:rtl/>
        </w:rPr>
        <w:t xml:space="preserve"> فالمسلم الصالح دائم الاحتياج إلى ربه، ودائم الدعاء بين يديه، والتقرب إليه بالعبادات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أوجدنا الله تعالى في هذا الكون لحكمة عظيمة ولم يخلقنا عبثًا؛ وهي عبادته وحده لا شريك له، وشرع لنا دينًا ربانيًا شاملًا ينظِّم جميع شؤون حياتنا الخاصة والعامة، وحفظ بهذه الشريعة العادلة ضرورات الحياة وهي ديننا وأنفسنا وأعراضنا وعقولنا وأموالنا، ومن عاش متبعًا للأوامر الشرعية مجتنبًا للمحرمات فقد حفظ هذه الضرورات وعاش سعيدًا مطمئنًا في حياته بلا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ورابطة المسلم بربه عميقة تبعث الطمأنينة والراحة النفسية، والشعور بالسكون والأمان والسرور، واستشعار معية الرب جل جلاله وعنايته وولايته لعبده المؤمن، قال تعالى:</w:t>
      </w:r>
      <w:r>
        <w:rPr>
          <w:rFonts w:ascii="KFGQPC HAFS Uthmanic Script" w:eastAsia="KFGQPC HAFS Uthmanic Script" w:hAnsi="KFGQPC HAFS Uthmanic Script" w:cs="KFGQPC HAFS Uthmanic Script"/>
          <w:b w:val="0"/>
          <w:color w:val="187600"/>
          <w:sz w:val="26"/>
          <w:szCs w:val="26"/>
          <w:rtl/>
        </w:rPr>
        <w:t xml:space="preserve"> ﴿ٱللَّهُ وَلِيُّ ٱلَّذِينَ ءَامَنُواْ يُخۡرِجُهُم مِّنَ ٱلظُّلُمَٰتِ إِلَى ٱلنُّورِ...﴾</w:t>
      </w:r>
      <w:r>
        <w:rPr>
          <w:rFonts w:ascii="adwa-assalaf" w:eastAsia="adwa-assalaf" w:hAnsi="adwa-assalaf" w:cs="adwa-assalaf"/>
          <w:b w:val="0"/>
          <w:color w:val="000000"/>
          <w:sz w:val="28"/>
          <w:szCs w:val="28"/>
          <w:rtl/>
        </w:rPr>
        <w:t xml:space="preserve"> [البقرة: 257].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العلاقة العظيمة هي حالة وجدانية تحمل على التنعُّم بعبادة الرحمن، والشوق إلى لقائه وتُحلِّق بقلبه في سماء السعادة باستشعاره 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الحلاوة التي لا يمكن أن يصف لذتها إلا من ذاقها بفعل الطاعات واجتناب السيئات، لذلك يقول النبي محمد ﷺ:</w:t>
      </w:r>
      <w:r>
        <w:rPr>
          <w:rFonts w:ascii="KFGQPC HAFS Uthmanic Script" w:eastAsia="KFGQPC HAFS Uthmanic Script" w:hAnsi="KFGQPC HAFS Uthmanic Script" w:cs="KFGQPC HAFS Uthmanic Script"/>
          <w:b w:val="0"/>
          <w:color w:val="187600"/>
          <w:sz w:val="26"/>
          <w:szCs w:val="26"/>
          <w:rtl/>
        </w:rPr>
        <w:t xml:space="preserve"> «ذَاقَ طَعْمَ الْإِيمَانِ مَنْ رَضِيَ بِاللَّهِ رَبًّا وَبِالْإِسْلَامِ دِينًا وَبِمُحَمَّدٍ رَسُولًا»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إذا استشعر الإنسان حضوره الدائم بين يدي خالقه، وعرفه بأسمائه وصفاته الحسنى، وعبده كأنه يراه، وأخلص في عبادته لله، ولم يرد بها غير الله جلَّ جلاله عاش الحياة الطيبة السعيدة في الدنيا وحسن العاقبة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المصائب التي تقع على المؤمن في الدنيا فإنَّ حرَّها يزول ببرد اليقين، والرضا بقدر الله تعالى، وحمده على كل أقداره خيرها وشرها، والرضا التام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ينبغي أن يحرص عليه المسلم لتزداد سعادته وطمأنينته كثرة ذكره لله تعالى، وتلاوته للقرآن الكريم، كما قال تعالى:</w:t>
      </w:r>
      <w:r>
        <w:rPr>
          <w:rFonts w:ascii="KFGQPC HAFS Uthmanic Script" w:eastAsia="KFGQPC HAFS Uthmanic Script" w:hAnsi="KFGQPC HAFS Uthmanic Script" w:cs="KFGQPC HAFS Uthmanic Script"/>
          <w:b w:val="0"/>
          <w:color w:val="187600"/>
          <w:sz w:val="26"/>
          <w:szCs w:val="26"/>
          <w:rtl/>
        </w:rPr>
        <w:t xml:space="preserve"> ﴿ٱلَّذِينَ ءَامَنُواْ وَتَطۡمَئِنُّ قُلُوبُهُم بِذِكۡرِ ٱللَّهِۗ أَلَا بِذِكۡرِ ٱللَّهِ تَطۡمَئِنُّ ٱلۡقُلُوبُ28﴾</w:t>
      </w:r>
      <w:r>
        <w:rPr>
          <w:rFonts w:ascii="adwa-assalaf" w:eastAsia="adwa-assalaf" w:hAnsi="adwa-assalaf" w:cs="adwa-assalaf"/>
          <w:b w:val="0"/>
          <w:color w:val="000000"/>
          <w:sz w:val="28"/>
          <w:szCs w:val="28"/>
          <w:rtl/>
        </w:rPr>
        <w:t xml:space="preserve"> [الرعد: 28].</w:t>
      </w:r>
      <w:r>
        <w:rPr>
          <w:rFonts w:ascii="adwa-assalaf" w:eastAsia="adwa-assalaf" w:hAnsi="adwa-assalaf" w:cs="adwa-assalaf"/>
          <w:b w:val="0"/>
          <w:color w:val="000000"/>
          <w:sz w:val="28"/>
          <w:szCs w:val="28"/>
          <w:rtl/>
        </w:rPr>
        <w:t xml:space="preserve"> وكلما زاد المسلم من ذكره لله وتلاوته للقرآن زاد ارتباطه بالله تعالى، وزكت نفسه وقوي إيمانه.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ينبغي على المسلم أن يحرص على تعلُّم أمور دينه من المصادر الصحيحة حتى يعبد الله تعالى على بصيرة، فقد قال النبي ﷺ:</w:t>
      </w:r>
      <w:r>
        <w:rPr>
          <w:rFonts w:ascii="adwa-assalaf" w:eastAsia="adwa-assalaf" w:hAnsi="adwa-assalaf" w:cs="adwa-assalaf"/>
          <w:b w:val="0"/>
          <w:color w:val="000D80"/>
          <w:sz w:val="28"/>
          <w:szCs w:val="28"/>
          <w:rtl/>
        </w:rPr>
        <w:t xml:space="preserve"> «طَلَبُ الْعِلْمِ فَرِيدَةٌ عَلَىٰ كُلِّ مُسْلِمٍ»</w:t>
      </w:r>
      <w:r>
        <w:rPr>
          <w:rFonts w:ascii="adwa-assalaf" w:eastAsia="adwa-assalaf" w:hAnsi="adwa-assalaf" w:cs="adwa-assalaf"/>
          <w:b w:val="0"/>
          <w:color w:val="000000"/>
          <w:sz w:val="28"/>
          <w:szCs w:val="28"/>
          <w:rtl/>
        </w:rPr>
        <w:t xml:space="preserve"> رواه ابن ماجه،</w:t>
      </w:r>
      <w:r>
        <w:rPr>
          <w:rFonts w:ascii="adwa-assalaf" w:eastAsia="adwa-assalaf" w:hAnsi="adwa-assalaf" w:cs="adwa-assalaf"/>
          <w:b w:val="0"/>
          <w:color w:val="000000"/>
          <w:sz w:val="28"/>
          <w:szCs w:val="28"/>
          <w:rtl/>
        </w:rPr>
        <w:t xml:space="preserve"> وأن يكون مستسلمًا منقادًا لأوامر الله تعالى الذي خلقه، سواء عرف الحكمة منها أو لم يعرف، فقد قال تعالى في كتابه الكريم:</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ٱللَّهُ وَرَسُولُهُۥٓ أَمۡرًا أَن يَكُونَ لَهُمُ ٱلۡخِيَرَةُ مِنۡ أَمۡرِهِمۡۗ وَمَن يَعۡصِ ٱللَّهَ وَرَسُولَهُۥ فَقَدۡ ضَلَّ ضَلَٰلٗا مُّبِينٗا36﴾</w:t>
      </w:r>
      <w:r>
        <w:rPr>
          <w:rFonts w:ascii="adwa-assalaf" w:eastAsia="adwa-assalaf" w:hAnsi="adwa-assalaf" w:cs="adwa-assalaf"/>
          <w:b w:val="0"/>
          <w:color w:val="000000"/>
          <w:sz w:val="28"/>
          <w:szCs w:val="28"/>
          <w:rtl/>
        </w:rPr>
        <w:t xml:space="preserve"> [الأحزاب: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jc w:val="right"/>
      </w:pPr>
      <w:r>
        <w:rPr>
          <w:rFonts w:cs="Times New Roman"/>
          <w:sz w:val="14"/>
          <w:szCs w:val="14"/>
        </w:rPr>
        <w:t xml:space="preserve">ar272v1.0 - 10/10/2026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2026-10-10T19:55:11Z</dcterms:created>
  <dcterms:modified xsi:type="dcterms:W3CDTF">2026-10-10T19:55:11Z</dcterms:modified>
</cp:coreProperties>
</file>