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مطوية الرقية-228-1.0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w:t>
      </w:r>
      <w:r>
        <w:rPr>
          <w:rFonts w:ascii="adwa-assalaf" w:eastAsia="adwa-assalaf" w:hAnsi="adwa-assalaf" w:cs="adwa-assalaf"/>
          <w:b w:val="0"/>
          <w:color w:val="000000"/>
          <w:sz w:val="28"/>
          <w:szCs w:val="28"/>
          <w:rtl/>
        </w:rPr>
        <w:t xml:space="preserve"> والصلاة والسلام على نبينا محمد</w:t>
      </w:r>
      <w:r>
        <w:rPr>
          <w:rFonts w:ascii="adwa-assalaf" w:eastAsia="adwa-assalaf" w:hAnsi="adwa-assalaf" w:cs="adwa-assalaf"/>
          <w:b w:val="0"/>
          <w:color w:val="000000"/>
          <w:sz w:val="28"/>
          <w:szCs w:val="28"/>
          <w:rtl/>
        </w:rPr>
        <w:t xml:space="preserve"> وآله وصحبه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جل جلاله جعل البيت الحرام</w:t>
      </w:r>
      <w:r>
        <w:rPr>
          <w:rFonts w:ascii="KFGQPC HAFS Uthmanic Script" w:eastAsia="KFGQPC HAFS Uthmanic Script" w:hAnsi="KFGQPC HAFS Uthmanic Script" w:cs="KFGQPC HAFS Uthmanic Script"/>
          <w:b w:val="0"/>
          <w:color w:val="187600"/>
          <w:sz w:val="26"/>
          <w:szCs w:val="26"/>
          <w:rtl/>
        </w:rPr>
        <w:t xml:space="preserve"> مَثَابَةٗ لِّلنَّاسِ وَأَمۡنٗا</w:t>
      </w:r>
      <w:r>
        <w:rPr>
          <w:rFonts w:ascii="adwa-assalaf" w:eastAsia="adwa-assalaf" w:hAnsi="adwa-assalaf" w:cs="adwa-assalaf"/>
          <w:b w:val="0"/>
          <w:color w:val="000000"/>
          <w:sz w:val="28"/>
          <w:szCs w:val="28"/>
          <w:rtl/>
        </w:rPr>
        <w:t xml:space="preserve"> البقرة:125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وَمَن دَخَلَهُۥ كَانَ ءَامِنٗاۗ</w:t>
      </w:r>
      <w:r>
        <w:rPr>
          <w:rFonts w:ascii="adwa-assalaf" w:eastAsia="adwa-assalaf" w:hAnsi="adwa-assalaf" w:cs="adwa-assalaf"/>
          <w:b w:val="0"/>
          <w:color w:val="000000"/>
          <w:sz w:val="28"/>
          <w:szCs w:val="28"/>
          <w:rtl/>
        </w:rPr>
        <w:t xml:space="preserve"> آل عمران:67</w:t>
      </w:r>
      <w:r>
        <w:rPr>
          <w:rFonts w:ascii="adwa-assalaf" w:eastAsia="adwa-assalaf" w:hAnsi="adwa-assalaf" w:cs="adwa-assalaf"/>
          <w:b w:val="0"/>
          <w:color w:val="000000"/>
          <w:sz w:val="28"/>
          <w:szCs w:val="28"/>
          <w:rtl/>
        </w:rPr>
        <w:t xml:space="preserve"> وجعله محلّا للبركة والهداية للعالمين</w:t>
      </w:r>
      <w:r>
        <w:rPr>
          <w:rFonts w:ascii="adwa-assalaf" w:eastAsia="adwa-assalaf" w:hAnsi="adwa-assalaf" w:cs="adwa-assalaf"/>
          <w:b w:val="0"/>
          <w:color w:val="000000"/>
          <w:sz w:val="28"/>
          <w:szCs w:val="28"/>
          <w:rtl/>
        </w:rPr>
        <w:t xml:space="preserve"> فقال</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w:t>
      </w:r>
      <w:r>
        <w:rPr>
          <w:rFonts w:ascii="adwa-assalaf" w:eastAsia="adwa-assalaf" w:hAnsi="adwa-assalaf" w:cs="adwa-assalaf"/>
          <w:b w:val="0"/>
          <w:color w:val="000000"/>
          <w:sz w:val="28"/>
          <w:szCs w:val="28"/>
          <w:rtl/>
        </w:rPr>
        <w:t xml:space="preserve"> آل عمران:96؛</w:t>
      </w:r>
      <w:r>
        <w:rPr>
          <w:rFonts w:ascii="adwa-assalaf" w:eastAsia="adwa-assalaf" w:hAnsi="adwa-assalaf" w:cs="adwa-assalaf"/>
          <w:b w:val="0"/>
          <w:color w:val="000000"/>
          <w:sz w:val="28"/>
          <w:szCs w:val="28"/>
          <w:rtl/>
        </w:rPr>
        <w:t xml:space="preserve"> قال ابن العربي المالكي رحمه الله :</w:t>
      </w:r>
      <w:r>
        <w:rPr>
          <w:rFonts w:ascii="adwa-assalaf" w:eastAsia="adwa-assalaf" w:hAnsi="adwa-assalaf" w:cs="adwa-assalaf"/>
          <w:b w:val="0"/>
          <w:color w:val="BF4E14"/>
          <w:sz w:val="28"/>
          <w:szCs w:val="28"/>
          <w:rtl/>
        </w:rPr>
        <w:t xml:space="preserve"> "مبارك من كل وجه من وجوه الدنيا والآخرة" .أ.هـ.</w:t>
      </w:r>
      <w:r>
        <w:rPr>
          <w:rFonts w:ascii="adwa-assalaf" w:eastAsia="adwa-assalaf" w:hAnsi="adwa-assalaf" w:cs="adwa-assalaf"/>
          <w:b w:val="0"/>
          <w:color w:val="000000"/>
          <w:sz w:val="28"/>
          <w:szCs w:val="28"/>
          <w:rtl/>
        </w:rPr>
        <w:t xml:space="preserve"> أحكام القرآن 1/371؛</w:t>
      </w:r>
      <w:r>
        <w:rPr>
          <w:rFonts w:ascii="adwa-assalaf" w:eastAsia="adwa-assalaf" w:hAnsi="adwa-assalaf" w:cs="adwa-assalaf"/>
          <w:b w:val="0"/>
          <w:color w:val="000000"/>
          <w:sz w:val="28"/>
          <w:szCs w:val="28"/>
          <w:rtl/>
        </w:rPr>
        <w:t xml:space="preserve"> لذا فإن كثيرًا من أهل الإسلام على مر الدهور يشدون الرحال ويحثون المطايا ويقصدون البيت الحرام للعبادة والزلفى من الرب الغفور الرحيم</w:t>
      </w:r>
      <w:r>
        <w:rPr>
          <w:rFonts w:ascii="adwa-assalaf" w:eastAsia="adwa-assalaf" w:hAnsi="adwa-assalaf" w:cs="adwa-assalaf"/>
          <w:b w:val="0"/>
          <w:color w:val="000000"/>
          <w:sz w:val="28"/>
          <w:szCs w:val="28"/>
          <w:rtl/>
        </w:rPr>
        <w:t xml:space="preserve"> ويسألونه الشفاء من الأمراض الحسيّة والمعنوية،</w:t>
      </w:r>
      <w:r>
        <w:rPr>
          <w:rFonts w:ascii="adwa-assalaf" w:eastAsia="adwa-assalaf" w:hAnsi="adwa-assalaf" w:cs="adwa-assalaf"/>
          <w:b w:val="0"/>
          <w:color w:val="000000"/>
          <w:sz w:val="28"/>
          <w:szCs w:val="28"/>
          <w:rtl/>
        </w:rPr>
        <w:t xml:space="preserve"> فرغبتُ في المشاركة برسالة مختصرة في العلاج بالرقية الشرعية كتبتها لكثرة السائلين عنها من قاصدي المسجد الحرام، فهي موجهة ابتداء لهم ثم لعموم المسلمين،</w:t>
      </w:r>
      <w:r>
        <w:rPr>
          <w:rFonts w:ascii="adwa-assalaf" w:eastAsia="adwa-assalaf" w:hAnsi="adwa-assalaf" w:cs="adwa-assalaf"/>
          <w:b w:val="0"/>
          <w:color w:val="000000"/>
          <w:sz w:val="28"/>
          <w:szCs w:val="28"/>
          <w:rtl/>
        </w:rPr>
        <w:t xml:space="preserve"> وقد جعلتها في أربع وقفات،</w:t>
      </w:r>
      <w:r>
        <w:rPr>
          <w:rFonts w:ascii="adwa-assalaf" w:eastAsia="adwa-assalaf" w:hAnsi="adwa-assalaf" w:cs="adwa-assalaf"/>
          <w:b w:val="0"/>
          <w:color w:val="000000"/>
          <w:sz w:val="28"/>
          <w:szCs w:val="28"/>
          <w:rtl/>
        </w:rPr>
        <w:t xml:space="preserve"> أسأل الله أن يبارك فيها ويشفي مرضى المسلمين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الوقفة الأولى: "أقدار الله 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قاصد البيت الحرام،</w:t>
      </w:r>
      <w:r>
        <w:rPr>
          <w:rFonts w:ascii="adwa-assalaf" w:eastAsia="adwa-assalaf" w:hAnsi="adwa-assalaf" w:cs="adwa-assalaf"/>
          <w:b w:val="0"/>
          <w:color w:val="000000"/>
          <w:sz w:val="28"/>
          <w:szCs w:val="28"/>
          <w:rtl/>
        </w:rPr>
        <w:t xml:space="preserve"> الواجب على المسلم التسليم والإيمان بقضاء الله وقدره،</w:t>
      </w:r>
      <w:r>
        <w:rPr>
          <w:rFonts w:ascii="adwa-assalaf" w:eastAsia="adwa-assalaf" w:hAnsi="adwa-assalaf" w:cs="adwa-assalaf"/>
          <w:b w:val="0"/>
          <w:color w:val="000000"/>
          <w:sz w:val="28"/>
          <w:szCs w:val="28"/>
          <w:rtl/>
        </w:rPr>
        <w:t xml:space="preserve"> وأن الله لا يجري شيئاً من القدر إلا لحكمة ومصلحة قد تخفى على العباد،</w:t>
      </w:r>
      <w:r>
        <w:rPr>
          <w:rFonts w:ascii="adwa-assalaf" w:eastAsia="adwa-assalaf" w:hAnsi="adwa-assalaf" w:cs="adwa-assalaf"/>
          <w:b w:val="0"/>
          <w:color w:val="000000"/>
          <w:sz w:val="28"/>
          <w:szCs w:val="28"/>
          <w:rtl/>
        </w:rPr>
        <w:t xml:space="preserve"> فيصبر المؤمن على ما كتبه الله عليه من الألم حتى يضفر بالخيريّة التي أخبر عنها المصطفى بقوله:</w:t>
      </w:r>
      <w:r>
        <w:rPr>
          <w:rFonts w:ascii="adwa-assalaf" w:eastAsia="adwa-assalaf" w:hAnsi="adwa-assalaf" w:cs="adwa-assalaf"/>
          <w:b w:val="0"/>
          <w:color w:val="000D80"/>
          <w:sz w:val="28"/>
          <w:szCs w:val="28"/>
          <w:rtl/>
        </w:rPr>
        <w:t xml:space="preserve"> "عَجَباً لأمْرِ الْمُؤْمِنِ إِنَّ أَمْرَهُ كُلَّهُ لَهُ خَيْرٌ، وَلَيْسَ ذَلِكَ لأِحَدٍ إِلاَّ للْمُؤْمِن: إِنْ أَصَابَتْهُ سَرَّاءُ شَكَرَ فَكَانَ خَيْراً لَهُ، وَإِنْ أَصَابَتْهُ ضَرَّاءُ صَبَرَ فَكَانَ خيْراً لَهُ.</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إِلَّا بِإِذۡنِ ٱللَّهِۗ وَمَن يُؤۡمِنۢ بِٱللَّهِ يَهۡدِ قَلۡبَهُۥۚ وَٱللَّهُ بِكُلِّ شَيۡءٍ عَلِيمٞ</w:t>
      </w:r>
      <w:r>
        <w:rPr>
          <w:rFonts w:ascii="adwa-assalaf" w:eastAsia="adwa-assalaf" w:hAnsi="adwa-assalaf" w:cs="adwa-assalaf"/>
          <w:b w:val="0"/>
          <w:color w:val="000000"/>
          <w:sz w:val="28"/>
          <w:szCs w:val="28"/>
          <w:rtl/>
        </w:rPr>
        <w:t xml:space="preserve"> التغابن:11،</w:t>
      </w:r>
      <w:r>
        <w:rPr>
          <w:rFonts w:ascii="adwa-assalaf" w:eastAsia="adwa-assalaf" w:hAnsi="adwa-assalaf" w:cs="adwa-assalaf"/>
          <w:b w:val="0"/>
          <w:color w:val="000000"/>
          <w:sz w:val="28"/>
          <w:szCs w:val="28"/>
          <w:rtl/>
        </w:rPr>
        <w:t xml:space="preserve"> قال علقمة رحمه الله:</w:t>
      </w:r>
      <w:r>
        <w:rPr>
          <w:rFonts w:ascii="adwa-assalaf" w:eastAsia="adwa-assalaf" w:hAnsi="adwa-assalaf" w:cs="adwa-assalaf"/>
          <w:b w:val="0"/>
          <w:color w:val="BF4E14"/>
          <w:sz w:val="28"/>
          <w:szCs w:val="28"/>
          <w:rtl/>
        </w:rPr>
        <w:t xml:space="preserve"> "هو الرجل تصيبه المصيبة، فيعلم أنها من عند الله فيسلم ويرضى".</w:t>
      </w:r>
      <w:r>
        <w:rPr>
          <w:rFonts w:ascii="adwa-assalaf" w:eastAsia="adwa-assalaf" w:hAnsi="adwa-assalaf" w:cs="adwa-assalaf"/>
          <w:b w:val="0"/>
          <w:color w:val="000000"/>
          <w:sz w:val="28"/>
          <w:szCs w:val="28"/>
          <w:rtl/>
        </w:rPr>
        <w:t xml:space="preserve"> زاد المسير 8/283. ،</w:t>
      </w:r>
      <w:r>
        <w:rPr>
          <w:rFonts w:ascii="adwa-assalaf" w:eastAsia="adwa-assalaf" w:hAnsi="adwa-assalaf" w:cs="adwa-assalaf"/>
          <w:b w:val="0"/>
          <w:color w:val="000000"/>
          <w:sz w:val="28"/>
          <w:szCs w:val="28"/>
          <w:rtl/>
        </w:rPr>
        <w:t xml:space="preserve"> وفي هذا التسليم والإيمان ثمرات جليلة تعود على المسلم في حياته الدنيا والأخرى ؛</w:t>
      </w:r>
      <w:r>
        <w:rPr>
          <w:rFonts w:ascii="adwa-assalaf" w:eastAsia="adwa-assalaf" w:hAnsi="adwa-assalaf" w:cs="adwa-assalaf"/>
          <w:b w:val="0"/>
          <w:color w:val="000000"/>
          <w:sz w:val="28"/>
          <w:szCs w:val="28"/>
          <w:rtl/>
        </w:rPr>
        <w:t xml:space="preserve"> كالتوكل على الله سبحانه</w:t>
      </w:r>
      <w:r>
        <w:rPr>
          <w:rFonts w:ascii="adwa-assalaf" w:eastAsia="adwa-assalaf" w:hAnsi="adwa-assalaf" w:cs="adwa-assalaf"/>
          <w:b w:val="0"/>
          <w:color w:val="000000"/>
          <w:sz w:val="28"/>
          <w:szCs w:val="28"/>
          <w:rtl/>
        </w:rPr>
        <w:t xml:space="preserve"> وإحسان الظنّ به</w:t>
      </w:r>
      <w:r>
        <w:rPr>
          <w:rFonts w:ascii="adwa-assalaf" w:eastAsia="adwa-assalaf" w:hAnsi="adwa-assalaf" w:cs="adwa-assalaf"/>
          <w:b w:val="0"/>
          <w:color w:val="000000"/>
          <w:sz w:val="28"/>
          <w:szCs w:val="28"/>
          <w:rtl/>
        </w:rPr>
        <w:t xml:space="preserve"> وقوة الرجاء</w:t>
      </w:r>
      <w:r>
        <w:rPr>
          <w:rFonts w:ascii="adwa-assalaf" w:eastAsia="adwa-assalaf" w:hAnsi="adwa-assalaf" w:cs="adwa-assalaf"/>
          <w:b w:val="0"/>
          <w:color w:val="000000"/>
          <w:sz w:val="28"/>
          <w:szCs w:val="28"/>
          <w:rtl/>
        </w:rPr>
        <w:t xml:space="preserve"> وسكون القلب</w:t>
      </w:r>
      <w:r>
        <w:rPr>
          <w:rFonts w:ascii="adwa-assalaf" w:eastAsia="adwa-assalaf" w:hAnsi="adwa-assalaf" w:cs="adwa-assalaf"/>
          <w:b w:val="0"/>
          <w:color w:val="000000"/>
          <w:sz w:val="28"/>
          <w:szCs w:val="28"/>
          <w:rtl/>
        </w:rPr>
        <w:t xml:space="preserve"> وطمأنينة النفس</w:t>
      </w:r>
      <w:r>
        <w:rPr>
          <w:rFonts w:ascii="adwa-assalaf" w:eastAsia="adwa-assalaf" w:hAnsi="adwa-assalaf" w:cs="adwa-assalaf"/>
          <w:b w:val="0"/>
          <w:color w:val="000000"/>
          <w:sz w:val="28"/>
          <w:szCs w:val="28"/>
          <w:rtl/>
        </w:rPr>
        <w:t xml:space="preserve"> وراحة البال وغير ذلك،</w:t>
      </w:r>
      <w:r>
        <w:rPr>
          <w:rFonts w:ascii="adwa-assalaf" w:eastAsia="adwa-assalaf" w:hAnsi="adwa-assalaf" w:cs="adwa-assalaf"/>
          <w:b w:val="0"/>
          <w:color w:val="000000"/>
          <w:sz w:val="28"/>
          <w:szCs w:val="28"/>
          <w:rtl/>
        </w:rPr>
        <w:t xml:space="preserve"> ورحم الله القائل:</w:t>
      </w:r>
      <w:r>
        <w:rPr>
          <w:rFonts w:ascii="adwa-assalaf" w:eastAsia="adwa-assalaf" w:hAnsi="adwa-assalaf" w:cs="adwa-assalaf"/>
          <w:b w:val="0"/>
          <w:color w:val="BF4E14"/>
          <w:sz w:val="28"/>
          <w:szCs w:val="28"/>
          <w:rtl/>
        </w:rPr>
        <w:t xml:space="preserve"> " وبالمراعاة الصحيحة لقدر الله وشرعه‘ يصير الإنسان عابداًـ حقيقةـ، فيكون مع الذين أنعم الله عليهم من أنبياء ، وصديقين ، وشهداء، وصالحين، وكفى بهذه الصحبة غبطة وسعادة"أ.هـ،</w:t>
      </w:r>
      <w:r>
        <w:rPr>
          <w:rFonts w:ascii="adwa-assalaf" w:eastAsia="adwa-assalaf" w:hAnsi="adwa-assalaf" w:cs="adwa-assalaf"/>
          <w:b w:val="0"/>
          <w:color w:val="000000"/>
          <w:sz w:val="28"/>
          <w:szCs w:val="28"/>
          <w:rtl/>
        </w:rPr>
        <w:t xml:space="preserve"> التحفة المهدية في شرح الرسالة التدمرية 2/140.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الوقفة الثانية: "الإيمان بالقضاء والقدر لا ينافي فعل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القاصد للبيت العتيق من كمال التوكل والإيمان بالقدر فعل السبب المشروع في مختلف شؤون الحياة ومنها التداوي</w:t>
      </w:r>
      <w:r>
        <w:rPr>
          <w:rFonts w:ascii="adwa-assalaf" w:eastAsia="adwa-assalaf" w:hAnsi="adwa-assalaf" w:cs="adwa-assalaf"/>
          <w:b w:val="0"/>
          <w:color w:val="000000"/>
          <w:sz w:val="28"/>
          <w:szCs w:val="28"/>
          <w:rtl/>
        </w:rPr>
        <w:t xml:space="preserve"> قال :</w:t>
      </w:r>
      <w:r>
        <w:rPr>
          <w:rFonts w:ascii="adwa-assalaf" w:eastAsia="adwa-assalaf" w:hAnsi="adwa-assalaf" w:cs="adwa-assalaf"/>
          <w:b w:val="0"/>
          <w:color w:val="000D80"/>
          <w:sz w:val="28"/>
          <w:szCs w:val="28"/>
          <w:rtl/>
        </w:rPr>
        <w:t xml:space="preserve"> " تَدَاوَوْا عبادَ الله، فإن الله - عز وجل - لم يُنزِل داءً إلا أنزل معه شفاءً، إلا الموت والهَرَم))</w:t>
      </w:r>
      <w:r>
        <w:rPr>
          <w:rFonts w:ascii="adwa-assalaf" w:eastAsia="adwa-assalaf" w:hAnsi="adwa-assalaf" w:cs="adwa-assalaf"/>
          <w:b w:val="0"/>
          <w:color w:val="000000"/>
          <w:sz w:val="28"/>
          <w:szCs w:val="28"/>
          <w:rtl/>
        </w:rPr>
        <w:t xml:space="preserve"> رواه الإمام أحمد وغيره.</w:t>
      </w:r>
      <w:r>
        <w:rPr>
          <w:rFonts w:ascii="adwa-assalaf" w:eastAsia="adwa-assalaf" w:hAnsi="adwa-assalaf" w:cs="adwa-assalaf"/>
          <w:b w:val="0"/>
          <w:color w:val="000000"/>
          <w:sz w:val="28"/>
          <w:szCs w:val="28"/>
          <w:rtl/>
        </w:rPr>
        <w:t xml:space="preserve"> وقال شيخ الإسلام ابن تيمية رحمه الله:</w:t>
      </w:r>
      <w:r>
        <w:rPr>
          <w:rFonts w:ascii="adwa-assalaf" w:eastAsia="adwa-assalaf" w:hAnsi="adwa-assalaf" w:cs="adwa-assalaf"/>
          <w:b w:val="0"/>
          <w:color w:val="000000"/>
          <w:sz w:val="28"/>
          <w:szCs w:val="28"/>
          <w:rtl/>
        </w:rPr>
        <w:t xml:space="preserve"> "وإذا ترك العبد ما أُمر به متكلاً على الكتاب وعلى المقدور وعلى ما في اللوح المحفوظ، كان ذلك من المكتوب المقدور الذي يصير به شقياً، وكان قوله ذلك بمنزلة من يقول: لا آكل ولا أشرب وإذا كان الله قدَّر لي الرِّي والشَّبع فسيحصل، ولا أجامع امرأتي وإذا كان قدَّر الله لي ولداً فسيحصل، وهكذا من ترك الدعاء والاستعانة والتوَّكل ظاناً أنَّ هذا ينافي المقامات الخاصَّة ناظراً إلى القدر...ويشهد لهذا ما رواه مسلم في صحيحه عن النبي أنه قال:</w:t>
      </w:r>
      <w:r>
        <w:rPr>
          <w:rFonts w:ascii="adwa-assalaf" w:eastAsia="adwa-assalaf" w:hAnsi="adwa-assalaf" w:cs="adwa-assalaf"/>
          <w:b w:val="0"/>
          <w:color w:val="000000"/>
          <w:sz w:val="28"/>
          <w:szCs w:val="28"/>
          <w:rtl/>
        </w:rPr>
        <w:t xml:space="preserve"> [مجموع الفتاوى: 8/284].</w:t>
      </w:r>
      <w:r>
        <w:rPr>
          <w:rFonts w:ascii="adwa-assalaf" w:eastAsia="adwa-assalaf" w:hAnsi="adwa-assalaf" w:cs="adwa-assalaf"/>
          <w:b w:val="0"/>
          <w:color w:val="000D80"/>
          <w:sz w:val="28"/>
          <w:szCs w:val="28"/>
          <w:rtl/>
        </w:rPr>
        <w:t xml:space="preserve"> (( احرص على ما ينفعك، واستعن بالله ولا تعجز، وإن أصابك شيء فلا تقل لو أنِّي فعلت 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وقال ابن القيم رحمه الله:</w:t>
      </w:r>
      <w:r>
        <w:rPr>
          <w:rFonts w:ascii="adwa-assalaf" w:eastAsia="adwa-assalaf" w:hAnsi="adwa-assalaf" w:cs="adwa-assalaf"/>
          <w:b w:val="0"/>
          <w:color w:val="BF4E14"/>
          <w:sz w:val="28"/>
          <w:szCs w:val="28"/>
          <w:rtl/>
        </w:rPr>
        <w:t xml:space="preserve"> " فقد تضمنت هذه الأحاديث إثبات الأسباب والمسببات ، وإبطال قول من أنكرها... والأمر بالتداوي وأنه لا ينافي التوكل ، كما لا ينافيه دفع داء الجوع والعطش ، والحر ، والبرد بأضدادها ، بل لا تتم حقيقة التوحيد إلا بمباشرة الأسباب التي نصبها الله مقتضيات لمسبباتها قدراً وشرعاً".</w:t>
      </w:r>
      <w:r>
        <w:rPr>
          <w:rFonts w:ascii="adwa-assalaf" w:eastAsia="adwa-assalaf" w:hAnsi="adwa-assalaf" w:cs="adwa-assalaf"/>
          <w:b w:val="0"/>
          <w:color w:val="000000"/>
          <w:sz w:val="28"/>
          <w:szCs w:val="28"/>
          <w:rtl/>
        </w:rPr>
        <w:t xml:space="preserve"> زاد المعاد 4/13،14 بتصرف.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أخذت أيها المبارك بما شرعه الله من أسباب دفع المرض التي ثبت في الشرع نفعها أو دلت التجربة على نفعها ولم تخالف الشرع المطهر ـ كالذهاب للسحرة والعرافين ـ فإن هذا من كمال الإيمان وصدق التوكل على الحي القيوم.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الوقفة الثالثة: "مشروعية الرقية، وأنفعها أن يرقي الإنسان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الرقية: أدعية وألفاظ تُقال أو تُتلى ثم يُنفثُ بها،</w:t>
      </w:r>
      <w:r>
        <w:rPr>
          <w:rFonts w:ascii="adwa-assalaf" w:eastAsia="adwa-assalaf" w:hAnsi="adwa-assalaf" w:cs="adwa-assalaf"/>
          <w:b w:val="0"/>
          <w:color w:val="000000"/>
          <w:sz w:val="28"/>
          <w:szCs w:val="28"/>
          <w:rtl/>
        </w:rPr>
        <w:t xml:space="preserve"> وهي مشروعة بالإجماع إذا تحققت فيها الشروط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بكلام الله تعالى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تكون باللسان العربي أو بما يعرف معناه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يعتقد الراقي والمرقي أن الرقية لا تؤثر بذاتها بل هي سبب والنافع هو الله سبحانه.</w:t>
      </w:r>
      <w:r>
        <w:rPr>
          <w:rFonts w:ascii="adwa-assalaf" w:eastAsia="adwa-assalaf" w:hAnsi="adwa-assalaf" w:cs="adwa-assalaf"/>
          <w:b w:val="0"/>
          <w:color w:val="000000"/>
          <w:sz w:val="28"/>
          <w:szCs w:val="28"/>
          <w:rtl/>
        </w:rPr>
        <w:t xml:space="preserve"> فتح الباري لابن حجر رحمه الله 10/166، فتح المجيد لشرح كتاب التوحيد ص147.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 أخي المتعبد في البيت الحرام -وفقك الله لكل خير- أن العلماء رحمهم الله اشترطوا هذه الشروط لسد الباب أمام السحرة والكهان والعرافين وغيرهم ممن يزعم المداواة بالرقية والتعويذات وغيرها وهم في الحقيقة من الأشرار الذين نهينا عن إتيانهم وسؤالهم؛</w:t>
      </w:r>
      <w:r>
        <w:rPr>
          <w:rFonts w:ascii="adwa-assalaf" w:eastAsia="adwa-assalaf" w:hAnsi="adwa-assalaf" w:cs="adwa-assalaf"/>
          <w:b w:val="0"/>
          <w:color w:val="000000"/>
          <w:sz w:val="28"/>
          <w:szCs w:val="28"/>
          <w:rtl/>
        </w:rPr>
        <w:t xml:space="preserve"> كما جاء في صحيح مسلم عن بعض أزواج النبي :</w:t>
      </w:r>
      <w:r>
        <w:rPr>
          <w:rFonts w:ascii="adwa-assalaf" w:eastAsia="adwa-assalaf" w:hAnsi="adwa-assalaf" w:cs="adwa-assalaf"/>
          <w:b w:val="0"/>
          <w:color w:val="000D80"/>
          <w:sz w:val="28"/>
          <w:szCs w:val="28"/>
          <w:rtl/>
        </w:rPr>
        <w:t xml:space="preserve"> " من أتى عرافاً فسأله عن شيء فصدقه بما يقول لم تقبل له صلاة أربعين يوماً"،</w:t>
      </w:r>
      <w:r>
        <w:rPr>
          <w:rFonts w:ascii="adwa-assalaf" w:eastAsia="adwa-assalaf" w:hAnsi="adwa-assalaf" w:cs="adwa-assalaf"/>
          <w:b w:val="0"/>
          <w:color w:val="000000"/>
          <w:sz w:val="28"/>
          <w:szCs w:val="28"/>
          <w:rtl/>
        </w:rPr>
        <w:t xml:space="preserve"> وعن عمران بن حصين رضي الله عنه مرفوعاً:</w:t>
      </w:r>
      <w:r>
        <w:rPr>
          <w:rFonts w:ascii="adwa-assalaf" w:eastAsia="adwa-assalaf" w:hAnsi="adwa-assalaf" w:cs="adwa-assalaf"/>
          <w:b w:val="0"/>
          <w:color w:val="000D80"/>
          <w:sz w:val="28"/>
          <w:szCs w:val="28"/>
          <w:rtl/>
        </w:rPr>
        <w:t xml:space="preserve"> " ليس منّا مَن تطيّر أو تُطير له، أو تكهّن أو تُكهّن له، أو سَحر أو سُحر له، ومن أتى كاهناً فصدقه بما يقول فقد كفر بما أنزل على محمد ".</w:t>
      </w:r>
      <w:r>
        <w:rPr>
          <w:rFonts w:ascii="adwa-assalaf" w:eastAsia="adwa-assalaf" w:hAnsi="adwa-assalaf" w:cs="adwa-assalaf"/>
          <w:b w:val="0"/>
          <w:color w:val="000000"/>
          <w:sz w:val="28"/>
          <w:szCs w:val="28"/>
          <w:rtl/>
        </w:rPr>
        <w:t xml:space="preserve"> أخرجه البزار وقال المنذري في مجمع الزوائد5/117: إسناده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فالحذرَ الحذرَ أخي العابد والقاصد للكعبة والبيت الذي أسس على التقوى والإيمان من قصد هؤلاء الأشرار أو تصديقهم ،</w:t>
      </w:r>
      <w:r>
        <w:rPr>
          <w:rFonts w:ascii="adwa-assalaf" w:eastAsia="adwa-assalaf" w:hAnsi="adwa-assalaf" w:cs="adwa-assalaf"/>
          <w:b w:val="0"/>
          <w:color w:val="000000"/>
          <w:sz w:val="28"/>
          <w:szCs w:val="28"/>
          <w:rtl/>
        </w:rPr>
        <w:t xml:space="preserve"> فإن الشريعة المطهرة لم تحرم شيئاً وتجعله سبباً للشفاء ؛</w:t>
      </w:r>
      <w:r>
        <w:rPr>
          <w:rFonts w:ascii="adwa-assalaf" w:eastAsia="adwa-assalaf" w:hAnsi="adwa-assalaf" w:cs="adwa-assalaf"/>
          <w:b w:val="0"/>
          <w:color w:val="000000"/>
          <w:sz w:val="28"/>
          <w:szCs w:val="28"/>
          <w:rtl/>
        </w:rPr>
        <w:t xml:space="preserve"> كما قال ابن مسعود :</w:t>
      </w:r>
      <w:r>
        <w:rPr>
          <w:rFonts w:ascii="adwa-assalaf" w:eastAsia="adwa-assalaf" w:hAnsi="adwa-assalaf" w:cs="adwa-assalaf"/>
          <w:b w:val="0"/>
          <w:color w:val="000D80"/>
          <w:sz w:val="28"/>
          <w:szCs w:val="28"/>
          <w:rtl/>
        </w:rPr>
        <w:t xml:space="preserve"> "إن الله لم يجعل شفاءكم فيما حرم عليكم".</w:t>
      </w:r>
      <w:r>
        <w:rPr>
          <w:rFonts w:ascii="adwa-assalaf" w:eastAsia="adwa-assalaf" w:hAnsi="adwa-assalaf" w:cs="adwa-assalaf"/>
          <w:b w:val="0"/>
          <w:color w:val="000000"/>
          <w:sz w:val="28"/>
          <w:szCs w:val="28"/>
          <w:rtl/>
        </w:rPr>
        <w:t xml:space="preserve"> أخرجه البخاري في صحيحه تعليقاً بصيغة الجزم، وأخرجه ابن حبان في صحيحه مرفوعاً.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مشروعيتها كثيرة جداً منها: حديث عوف بن مالك الأشجعي رضي الله عنه قال:</w:t>
      </w:r>
      <w:r>
        <w:rPr>
          <w:rFonts w:ascii="adwa-assalaf" w:eastAsia="adwa-assalaf" w:hAnsi="adwa-assalaf" w:cs="adwa-assalaf"/>
          <w:b w:val="0"/>
          <w:color w:val="000D80"/>
          <w:sz w:val="28"/>
          <w:szCs w:val="28"/>
          <w:rtl/>
        </w:rPr>
        <w:t xml:space="preserve"> " كنا نرقي في الجاهلية، فقلنا يا رسول الله كيف ترى في ذلك؟ فقال: أعرضوا عليّ رقاكم لا بأس بالرقى ما لم يكن فيها شرك".</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وعن جابر بن عبدالله قال:</w:t>
      </w:r>
      <w:r>
        <w:rPr>
          <w:rFonts w:ascii="adwa-assalaf" w:eastAsia="adwa-assalaf" w:hAnsi="adwa-assalaf" w:cs="adwa-assalaf"/>
          <w:b w:val="0"/>
          <w:color w:val="000D80"/>
          <w:sz w:val="28"/>
          <w:szCs w:val="28"/>
          <w:rtl/>
        </w:rPr>
        <w:t xml:space="preserve"> " رخّص النبي لآل حزم في رقية الحيّة"، وقال أبو الزبير وسمعت جابر بن عبدالله يقول : لدغتْ رجلاً منّا عقرب ونحن جلوس مع النبي ، فقال رجل: يا رسول الله أرقي؟ فقال:" من استطاع منكم أن ينفع أخاه فليفعل".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 أيها المبارك أن أفضل مَن يرقي المريض هو المريض نفسه إن كان مستطيعاً لذلك، وذلك لأمور أهمها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w:t>
      </w:r>
      <w:r>
        <w:rPr>
          <w:rFonts w:ascii="adwa-assalaf" w:eastAsia="adwa-assalaf" w:hAnsi="adwa-assalaf" w:cs="adwa-assalaf"/>
          <w:b w:val="0"/>
          <w:color w:val="000D80"/>
          <w:sz w:val="28"/>
          <w:szCs w:val="28"/>
          <w:rtl/>
        </w:rPr>
        <w:t xml:space="preserve"> أنَّ رسولَ اللهِ كان إذا اشتكى يقرأ على نفسه بالمعوِّذاتِ وينفُثُ، فلما اشتدَّ وجعُه كنتُ أقرأ عليه، وأمسح بيده رجاءَ بركتِها.</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فنستفيد من هذا الحديث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صلى الله عليه وآله وسلم إذا اشتكى كان يرقي نفسه بالمعوذات وينفث ولم يطلب من أحد الرقية فيدل على أن هذا هو الكمال والأفضل.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مانع من رقية الغير كما فعلت عائشة مع النبي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المريض إذا رقى نفسه يكون في قلبه انكسار ورجاء وافتقار إلى الله ربما لا يوجد عند غيره</w:t>
      </w:r>
      <w:r>
        <w:rPr>
          <w:rFonts w:ascii="adwa-assalaf" w:eastAsia="adwa-assalaf" w:hAnsi="adwa-assalaf" w:cs="adwa-assalaf"/>
          <w:b w:val="0"/>
          <w:color w:val="000000"/>
          <w:sz w:val="28"/>
          <w:szCs w:val="28"/>
          <w:rtl/>
        </w:rPr>
        <w:t xml:space="preserve"> والرقية من جنس الدعاء، وهذا من أعظم أسباب الإجابة بإذن الله تعالى،</w:t>
      </w:r>
      <w:r>
        <w:rPr>
          <w:rFonts w:ascii="adwa-assalaf" w:eastAsia="adwa-assalaf" w:hAnsi="adwa-assalaf" w:cs="adwa-assalaf"/>
          <w:b w:val="0"/>
          <w:color w:val="000000"/>
          <w:sz w:val="28"/>
          <w:szCs w:val="28"/>
          <w:rtl/>
        </w:rPr>
        <w:t xml:space="preserve"> فكلما قوي الرجاء، واشتدت الحاجة، وتطلّعت النفس لرفع البلاء، وبلغ بها انتظار الفرج ذروته، كلما جاء الفرج، وأقبل اليسر، وزالت الهموم، وانزاحت الغموم،</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فَإِنَّ مَعَ ٱلۡعُسۡرِ يُسۡرًا إِنَّ مَعَ ٱلۡعُسۡرِ يُسۡرٗا</w:t>
      </w:r>
      <w:r>
        <w:rPr>
          <w:rFonts w:ascii="adwa-assalaf" w:eastAsia="adwa-assalaf" w:hAnsi="adwa-assalaf" w:cs="adwa-assalaf"/>
          <w:b w:val="0"/>
          <w:color w:val="000000"/>
          <w:sz w:val="28"/>
          <w:szCs w:val="28"/>
          <w:rtl/>
        </w:rPr>
        <w:t xml:space="preserve"> التين:6.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أيها الموفّق أن الرقية على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رقية لرفع البلاء بعد وقوعه؛ كما في حديث عائشة رضي الله عنها المتقدم.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رقية لدفع البلاء قبل وقوعه؛</w:t>
      </w:r>
      <w:r>
        <w:rPr>
          <w:rFonts w:ascii="adwa-assalaf" w:eastAsia="adwa-assalaf" w:hAnsi="adwa-assalaf" w:cs="adwa-assalaf"/>
          <w:b w:val="0"/>
          <w:color w:val="000000"/>
          <w:sz w:val="28"/>
          <w:szCs w:val="28"/>
          <w:rtl/>
        </w:rPr>
        <w:t xml:space="preserve"> كما في صحيح البخاري عن ابن عباس قال:</w:t>
      </w:r>
      <w:r>
        <w:rPr>
          <w:rFonts w:ascii="adwa-assalaf" w:eastAsia="adwa-assalaf" w:hAnsi="adwa-assalaf" w:cs="adwa-assalaf"/>
          <w:b w:val="0"/>
          <w:color w:val="000D80"/>
          <w:sz w:val="28"/>
          <w:szCs w:val="28"/>
          <w:rtl/>
        </w:rPr>
        <w:t xml:space="preserve"> كان النبي يعوّذ الحسن والحسين، ويقول: إن أباكما كان يعوذ بها إسماعيل وإسحاق، أعوذ بكلمات الله التامّة من كل شيطان وهامّة، ومن كل عين لامّة،</w:t>
      </w:r>
      <w:r>
        <w:rPr>
          <w:rFonts w:ascii="adwa-assalaf" w:eastAsia="adwa-assalaf" w:hAnsi="adwa-assalaf" w:cs="adwa-assalaf"/>
          <w:b w:val="0"/>
          <w:color w:val="000000"/>
          <w:sz w:val="28"/>
          <w:szCs w:val="28"/>
          <w:rtl/>
        </w:rPr>
        <w:t xml:space="preserve"> وفي البخاري أيضاً</w:t>
      </w:r>
      <w:r>
        <w:rPr>
          <w:rFonts w:ascii="adwa-assalaf" w:eastAsia="adwa-assalaf" w:hAnsi="adwa-assalaf" w:cs="adwa-assalaf"/>
          <w:b w:val="0"/>
          <w:color w:val="000D80"/>
          <w:sz w:val="28"/>
          <w:szCs w:val="28"/>
          <w:rtl/>
        </w:rPr>
        <w:t xml:space="preserve"> أن النبي إذا أوى إلى فراشه كل ليلة جمع كفيّه ثم نفث فيهما قُلْ هُوَ اللَّهُ أَحَدٌ قُلْ أَعُوذُ بِرَبِّ الْفَلَقِ قُلْ أَعُوذُ بِرَبِّ النَّاسِ ثم يمسح بهما ما استطاع من جسده، يبدأ بهما على رأسه ووجهه، وما أقبل من جسده، يفعل ذلك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الوقفة الرابعة:  " مما يعين على الشفاء ودفع 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المسلم أختي المسلمة</w:t>
      </w:r>
      <w:r>
        <w:rPr>
          <w:rFonts w:ascii="adwa-assalaf" w:eastAsia="adwa-assalaf" w:hAnsi="adwa-assalaf" w:cs="adwa-assalaf"/>
          <w:b w:val="0"/>
          <w:color w:val="000000"/>
          <w:sz w:val="28"/>
          <w:szCs w:val="28"/>
          <w:rtl/>
        </w:rPr>
        <w:t xml:space="preserve"> هناك أسباب لو التزم بها المُبتلى لأعانته على دفع البلاء وتعجيل الشفاء بإذن الله أُجْمِلُ أهمها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أداء الفرائض في أوقاتها مع الجماعة للرجال، خصوصاً صلاة الفجر، قال صلى الله عليه وسلم :</w:t>
      </w:r>
      <w:r>
        <w:rPr>
          <w:rFonts w:ascii="adwa-assalaf" w:eastAsia="adwa-assalaf" w:hAnsi="adwa-assalaf" w:cs="adwa-assalaf"/>
          <w:b w:val="0"/>
          <w:color w:val="000D80"/>
          <w:sz w:val="28"/>
          <w:szCs w:val="28"/>
          <w:rtl/>
        </w:rPr>
        <w:t xml:space="preserve"> " مَن صلى الفجر فهو في ذمّة الله..."</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مع الاجتهاد في البعد عن المحرمات، ومَن اقترف شيئاً منها يسارع بالتوبة والإقلاع عنها والندم وعدم العودة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تستطع رقية نفسك بسبب شدة المرض، فابحث عن راقٍ قد عُرِف صلاحه وسلامة معتقده.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من جنس الدعاء كما تقدم، فتحيّن لها أوقات وأماكن الإجابة،</w:t>
      </w:r>
      <w:r>
        <w:rPr>
          <w:rFonts w:ascii="adwa-assalaf" w:eastAsia="adwa-assalaf" w:hAnsi="adwa-assalaf" w:cs="adwa-assalaf"/>
          <w:b w:val="0"/>
          <w:color w:val="000000"/>
          <w:sz w:val="28"/>
          <w:szCs w:val="28"/>
          <w:rtl/>
        </w:rPr>
        <w:t xml:space="preserve"> كالثلث الأخير من الليل،</w:t>
      </w:r>
      <w:r>
        <w:rPr>
          <w:rFonts w:ascii="adwa-assalaf" w:eastAsia="adwa-assalaf" w:hAnsi="adwa-assalaf" w:cs="adwa-assalaf"/>
          <w:b w:val="0"/>
          <w:color w:val="000000"/>
          <w:sz w:val="28"/>
          <w:szCs w:val="28"/>
          <w:rtl/>
        </w:rPr>
        <w:t xml:space="preserve"> وآخر ساعة من يوم الجمعة،</w:t>
      </w:r>
      <w:r>
        <w:rPr>
          <w:rFonts w:ascii="adwa-assalaf" w:eastAsia="adwa-assalaf" w:hAnsi="adwa-assalaf" w:cs="adwa-assalaf"/>
          <w:b w:val="0"/>
          <w:color w:val="000000"/>
          <w:sz w:val="28"/>
          <w:szCs w:val="28"/>
          <w:rtl/>
        </w:rPr>
        <w:t xml:space="preserve"> والمسجد الحرام وأثناء أداء مناسك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الله في الطواف بالكعبة أو في السجود أثناء الصلاة بالمسجد الحرام واستحضار عِظمِ المكان وأنه بيت الكريم سبحانه الذي لا يرد سائلاً وقد وعد بالإجابة كل مَن دعاه.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الشفاءين ماء زمزم والرقية فيه،</w:t>
      </w:r>
      <w:r>
        <w:rPr>
          <w:rFonts w:ascii="adwa-assalaf" w:eastAsia="adwa-assalaf" w:hAnsi="adwa-assalaf" w:cs="adwa-assalaf"/>
          <w:b w:val="0"/>
          <w:color w:val="000000"/>
          <w:sz w:val="28"/>
          <w:szCs w:val="28"/>
          <w:rtl/>
        </w:rPr>
        <w:t xml:space="preserve"> فإن زمزم مبارك وطعامُ طعم؛ كما أخبر بذلك المصطفى ،</w:t>
      </w:r>
      <w:r>
        <w:rPr>
          <w:rFonts w:ascii="adwa-assalaf" w:eastAsia="adwa-assalaf" w:hAnsi="adwa-assalaf" w:cs="adwa-assalaf"/>
          <w:b w:val="0"/>
          <w:color w:val="000000"/>
          <w:sz w:val="28"/>
          <w:szCs w:val="28"/>
          <w:rtl/>
        </w:rPr>
        <w:t xml:space="preserve"> أخرجه مسلم، وزاد أبوداود</w:t>
      </w:r>
      <w:r>
        <w:rPr>
          <w:rFonts w:ascii="adwa-assalaf" w:eastAsia="adwa-assalaf" w:hAnsi="adwa-assalaf" w:cs="adwa-assalaf"/>
          <w:b w:val="0"/>
          <w:color w:val="000D80"/>
          <w:sz w:val="28"/>
          <w:szCs w:val="28"/>
          <w:rtl/>
        </w:rPr>
        <w:t xml:space="preserve"> " وشفاء سُقم"،</w:t>
      </w:r>
      <w:r>
        <w:rPr>
          <w:rFonts w:ascii="adwa-assalaf" w:eastAsia="adwa-assalaf" w:hAnsi="adwa-assalaf" w:cs="adwa-assalaf"/>
          <w:b w:val="0"/>
          <w:color w:val="000000"/>
          <w:sz w:val="28"/>
          <w:szCs w:val="28"/>
          <w:rtl/>
        </w:rPr>
        <w:t xml:space="preserve"> ولو أضيف إلى ماء زمزم سبع ورقات من السدر الأخضر والاغتسال به، أو إلى أي ماء طهور مقروء فيه خصوصاً للمسحور أو المحبوس عن جماع أهله، ويكرر الاغتسال به حتى يتم الشفاء بإذن الله،</w:t>
      </w:r>
      <w:r>
        <w:rPr>
          <w:rFonts w:ascii="adwa-assalaf" w:eastAsia="adwa-assalaf" w:hAnsi="adwa-assalaf" w:cs="adwa-assalaf"/>
          <w:b w:val="0"/>
          <w:color w:val="000000"/>
          <w:sz w:val="28"/>
          <w:szCs w:val="28"/>
          <w:rtl/>
        </w:rPr>
        <w:t xml:space="preserve"> مجموع فتاوى الشيخ ابن باز6/370.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في زيت الزيتون والادهان به وأكله؛</w:t>
      </w:r>
      <w:r>
        <w:rPr>
          <w:rFonts w:ascii="adwa-assalaf" w:eastAsia="adwa-assalaf" w:hAnsi="adwa-assalaf" w:cs="adwa-assalaf"/>
          <w:b w:val="0"/>
          <w:color w:val="000000"/>
          <w:sz w:val="28"/>
          <w:szCs w:val="28"/>
          <w:rtl/>
        </w:rPr>
        <w:t xml:space="preserve"> لقوله :</w:t>
      </w:r>
      <w:r>
        <w:rPr>
          <w:rFonts w:ascii="adwa-assalaf" w:eastAsia="adwa-assalaf" w:hAnsi="adwa-assalaf" w:cs="adwa-assalaf"/>
          <w:b w:val="0"/>
          <w:color w:val="000D80"/>
          <w:sz w:val="28"/>
          <w:szCs w:val="28"/>
          <w:rtl/>
        </w:rPr>
        <w:t xml:space="preserve"> " كُلُوا الزيت وادّهنوا به؛ فإنه من شجرة مباركة" .</w:t>
      </w:r>
      <w:r>
        <w:rPr>
          <w:rFonts w:ascii="adwa-assalaf" w:eastAsia="adwa-assalaf" w:hAnsi="adwa-assalaf" w:cs="adwa-assalaf"/>
          <w:b w:val="0"/>
          <w:color w:val="000000"/>
          <w:sz w:val="28"/>
          <w:szCs w:val="28"/>
          <w:rtl/>
        </w:rPr>
        <w:t xml:space="preserve"> أخرجه الترمذي،</w:t>
      </w:r>
      <w:r>
        <w:rPr>
          <w:rFonts w:ascii="adwa-assalaf" w:eastAsia="adwa-assalaf" w:hAnsi="adwa-assalaf" w:cs="adwa-assalaf"/>
          <w:b w:val="0"/>
          <w:color w:val="000000"/>
          <w:sz w:val="28"/>
          <w:szCs w:val="28"/>
          <w:rtl/>
        </w:rPr>
        <w:t xml:space="preserve"> وقد جرّب هذا كثير من الناس فانتفعوا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الجهد في معرفة مكان السحر واستخراجه وإتلافه،</w:t>
      </w:r>
      <w:r>
        <w:rPr>
          <w:rFonts w:ascii="adwa-assalaf" w:eastAsia="adwa-assalaf" w:hAnsi="adwa-assalaf" w:cs="adwa-assalaf"/>
          <w:b w:val="0"/>
          <w:color w:val="000000"/>
          <w:sz w:val="28"/>
          <w:szCs w:val="28"/>
          <w:rtl/>
        </w:rPr>
        <w:t xml:space="preserve"> ومعرفة العائن والأخذ من الماء الذي يغتسل أو يتوضأ به، ثم الاغتسال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الأذكار وخصوصاً أذكار الصباح والمساء والدخول والخروج من المنزل والأكل ونزول المنزل ودخول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الزائر للبيت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أنبه هنا إلى أمر مهم يتكرر حصوله من بعض القاصدين والزائرين للمسجد الحرام</w:t>
      </w:r>
      <w:r>
        <w:rPr>
          <w:rFonts w:ascii="adwa-assalaf" w:eastAsia="adwa-assalaf" w:hAnsi="adwa-assalaf" w:cs="adwa-assalaf"/>
          <w:b w:val="0"/>
          <w:color w:val="000000"/>
          <w:sz w:val="28"/>
          <w:szCs w:val="28"/>
          <w:rtl/>
        </w:rPr>
        <w:t xml:space="preserve"> وهو: التمسح بأبواب أو سواري وأعمدة المسجد الحرام أو مقام إبراهيم طلباً للشفاء والبركة،</w:t>
      </w:r>
      <w:r>
        <w:rPr>
          <w:rFonts w:ascii="adwa-assalaf" w:eastAsia="adwa-assalaf" w:hAnsi="adwa-assalaf" w:cs="adwa-assalaf"/>
          <w:b w:val="0"/>
          <w:color w:val="000000"/>
          <w:sz w:val="28"/>
          <w:szCs w:val="28"/>
          <w:rtl/>
        </w:rPr>
        <w:t xml:space="preserve"> وهذا كله غير مشروع وإحداث في الدين وليس سبباً شرعياً للشفاء،</w:t>
      </w:r>
      <w:r>
        <w:rPr>
          <w:rFonts w:ascii="adwa-assalaf" w:eastAsia="adwa-assalaf" w:hAnsi="adwa-assalaf" w:cs="adwa-assalaf"/>
          <w:b w:val="0"/>
          <w:color w:val="000000"/>
          <w:sz w:val="28"/>
          <w:szCs w:val="28"/>
          <w:rtl/>
        </w:rPr>
        <w:t xml:space="preserve"> وحذرنا النبي عن ذلك بقوله:</w:t>
      </w:r>
      <w:r>
        <w:rPr>
          <w:rFonts w:ascii="adwa-assalaf" w:eastAsia="adwa-assalaf" w:hAnsi="adwa-assalaf" w:cs="adwa-assalaf"/>
          <w:b w:val="0"/>
          <w:color w:val="000D80"/>
          <w:sz w:val="28"/>
          <w:szCs w:val="28"/>
          <w:rtl/>
        </w:rPr>
        <w:t xml:space="preserve"> " مَن أحدث في أمرنا هذا ما ليس منه فهو 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الوقفة الخامسة:    "الرقية بالقرآن وصحيح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ٱلۡحَمۡدُ لِلَّهِ رَبِّ ٱلۡعَٰلَمِينَ﴿2﴾</w:t>
      </w:r>
      <w:r>
        <w:rPr>
          <w:rFonts w:ascii="KFGQPC HAFS Uthmanic Script" w:eastAsia="KFGQPC HAFS Uthmanic Script" w:hAnsi="KFGQPC HAFS Uthmanic Script" w:cs="KFGQPC HAFS Uthmanic Script"/>
          <w:b w:val="0"/>
          <w:color w:val="187600"/>
          <w:sz w:val="26"/>
          <w:szCs w:val="26"/>
          <w:rtl/>
        </w:rPr>
        <w:t xml:space="preserve"> ٱلرَّحۡمَٰنِ ٱلرَّحِيمِ﴿3﴾</w:t>
      </w:r>
      <w:r>
        <w:rPr>
          <w:rFonts w:ascii="KFGQPC HAFS Uthmanic Script" w:eastAsia="KFGQPC HAFS Uthmanic Script" w:hAnsi="KFGQPC HAFS Uthmanic Script" w:cs="KFGQPC HAFS Uthmanic Script"/>
          <w:b w:val="0"/>
          <w:color w:val="187600"/>
          <w:sz w:val="26"/>
          <w:szCs w:val="26"/>
          <w:rtl/>
        </w:rPr>
        <w:t xml:space="preserve"> مَٰلِكِ يَوۡمِ ٱلدِّينِ﴿4﴾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KFGQPC HAFS Uthmanic Script" w:eastAsia="KFGQPC HAFS Uthmanic Script" w:hAnsi="KFGQPC HAFS Uthmanic Script" w:cs="KFGQPC HAFS Uthmanic Script"/>
          <w:b w:val="0"/>
          <w:color w:val="187600"/>
          <w:sz w:val="26"/>
          <w:szCs w:val="26"/>
          <w:rtl/>
        </w:rPr>
        <w:t xml:space="preserve"> ٱهۡدِنَا ٱلصِّرَٰطَ ٱلۡمُسۡتَقِيمَ﴿6﴾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ٱلضَّآلِّينَ﴿7﴾</w:t>
      </w:r>
      <w:r>
        <w:rPr>
          <w:rFonts w:ascii="adwa-assalaf" w:eastAsia="adwa-assalaf" w:hAnsi="adwa-assalaf" w:cs="adwa-assalaf"/>
          <w:b w:val="0"/>
          <w:color w:val="000000"/>
          <w:sz w:val="28"/>
          <w:szCs w:val="28"/>
          <w:rtl/>
        </w:rPr>
        <w:t xml:space="preserve"> (سبع مرات)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الٓمٓ ﴿1﴾</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 ﴿2﴾</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 ﴿3﴾</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 وَبِٱلۡأٓخِرَةِ هُمۡ يُوقِنُونَ ﴿4﴾</w:t>
      </w:r>
      <w:r>
        <w:rPr>
          <w:rFonts w:ascii="KFGQPC HAFS Uthmanic Script" w:eastAsia="KFGQPC HAFS Uthmanic Script" w:hAnsi="KFGQPC HAFS Uthmanic Script" w:cs="KFGQPC HAFS Uthmanic Script"/>
          <w:b w:val="0"/>
          <w:color w:val="187600"/>
          <w:sz w:val="26"/>
          <w:szCs w:val="26"/>
          <w:rtl/>
        </w:rPr>
        <w:t xml:space="preserve"> أُوْلَٰٓئِكَ عَلَىٰ هُدٗى مِّن رَّبِّهِمۡۖ وَأُوْلَٰٓئِكَ هُمُ ٱلۡمُفۡلِحُونَ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البقرة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 ﴿102﴾</w:t>
      </w:r>
      <w:r>
        <w:rPr>
          <w:rFonts w:ascii="adwa-assalaf" w:eastAsia="adwa-assalaf" w:hAnsi="adwa-assalaf" w:cs="adwa-assalaf"/>
          <w:b w:val="0"/>
          <w:color w:val="000000"/>
          <w:sz w:val="28"/>
          <w:szCs w:val="28"/>
          <w:rtl/>
        </w:rPr>
        <w:t xml:space="preserve"> سورة البقرة    (سبع مرات)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بَدِيعُ ٱلسَّمَٰوَٰتِ وَٱلۡأَرۡضِۖ وَإِذَا قَضَىٰٓ أَمۡرٗا فَإِنَّمَا يَقُولُ لَهُۥ كُن فَيَكُونُ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البقرة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ءَامَنُواْ بِمِثۡلِ مَآ ءَامَنتُم بِهِۦ فَقَدِ ٱهۡتَدَواْۖ وَّإِن تَوَلَّوۡاْ فَإِنَّمَا هُمۡ فِي شِقَاقٖۖ فَسَيَكۡفِيكَهُمُ ٱللَّهُۚ وَهُوَ ٱلسَّمِيعُ ٱلۡعَلِيمُ ﴿137﴾</w:t>
      </w:r>
      <w:r>
        <w:rPr>
          <w:rFonts w:ascii="adwa-assalaf" w:eastAsia="adwa-assalaf" w:hAnsi="adwa-assalaf" w:cs="adwa-assalaf"/>
          <w:b w:val="0"/>
          <w:color w:val="000000"/>
          <w:sz w:val="28"/>
          <w:szCs w:val="28"/>
          <w:rtl/>
        </w:rPr>
        <w:t xml:space="preserve"> سورة البقرة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وَإِلَٰهُكُمۡ إِلَٰهٞ وَٰحِدٞۖ لَّآ إِلَٰهَ إِلَّا هُوَ ٱلرَّحۡمَٰنُ ٱلرَّحِيمُ ﴿163﴾</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وَٱلۡفُلۡكِ ٱلَّتِي تَجۡرِي فِي ٱلۡبَحۡرِ بِمَا يَنفَعُ ٱلنَّاسَ وَمَآ أَنزَلَ ٱللَّهُ مِنَ ٱلسَّمَآءِ مِن مَّآءٖ فَأَحۡيَا بِهِ ٱلۡأَرۡضَ بَعۡدَ مَوۡتِهَا وَبَثَّ فِيهَا مِن كُلِّ دَآبَّةٖ وَتَصۡرِيفِ ٱلرِّيَٰحِ وَٱلسَّحَابِ ٱلۡمُسَخَّرِ بَيۡنَ ٱلسَّمَآءِ وَٱلۡأَرۡضِ لَأٓيَٰتٖ لِّقَوۡمٖ يَعۡقِلُونَ ﴿164﴾</w:t>
      </w:r>
      <w:r>
        <w:rPr>
          <w:rFonts w:ascii="adwa-assalaf" w:eastAsia="adwa-assalaf" w:hAnsi="adwa-assalaf" w:cs="adwa-assalaf"/>
          <w:b w:val="0"/>
          <w:color w:val="000000"/>
          <w:sz w:val="28"/>
          <w:szCs w:val="28"/>
          <w:rtl/>
        </w:rPr>
        <w:t xml:space="preserve"> سورة البقرة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 ﴿255﴾</w:t>
      </w:r>
      <w:r>
        <w:rPr>
          <w:rFonts w:ascii="adwa-assalaf" w:eastAsia="adwa-assalaf" w:hAnsi="adwa-assalaf" w:cs="adwa-assalaf"/>
          <w:b w:val="0"/>
          <w:color w:val="000000"/>
          <w:sz w:val="28"/>
          <w:szCs w:val="28"/>
          <w:rtl/>
        </w:rPr>
        <w:t xml:space="preserve"> سورة البقرة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 ﴿285﴾</w:t>
      </w:r>
      <w:r>
        <w:rPr>
          <w:rFonts w:ascii="adwa-assalaf" w:eastAsia="adwa-assalaf" w:hAnsi="adwa-assalaf" w:cs="adwa-assalaf"/>
          <w:b w:val="0"/>
          <w:color w:val="000000"/>
          <w:sz w:val="28"/>
          <w:szCs w:val="28"/>
          <w:rtl/>
        </w:rPr>
        <w:t xml:space="preserve"> سورة البقرة   (سبع مرات)</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 ﴿286﴾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شَهِدَ ٱللَّهُ أَنَّهُۥ لَآ إِلَٰهَ إِلَّا هُوَ وَٱلۡمَلَٰٓئِكَةُ وَأُوْلُواْ ٱلۡعِلۡمِ قَآئِمَۢا بِٱلۡقِسۡطِۚ لَآ إِلَٰهَ إِلَّا هُوَ ٱلۡعَزِيزُ ٱلۡحَكِيمُ ﴿18﴾</w:t>
      </w:r>
      <w:r>
        <w:rPr>
          <w:rFonts w:ascii="adwa-assalaf" w:eastAsia="adwa-assalaf" w:hAnsi="adwa-assalaf" w:cs="adwa-assalaf"/>
          <w:b w:val="0"/>
          <w:color w:val="000000"/>
          <w:sz w:val="28"/>
          <w:szCs w:val="28"/>
          <w:rtl/>
        </w:rPr>
        <w:t xml:space="preserve"> سورة آل عمران   (سبع مرات)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يَبۡتَغِ غَيۡرَ ٱلۡإِسۡلَٰمِ دِينٗا فَلَن يُقۡبَلَ مِنۡهُ وَهُوَ فِي ٱلۡأٓخِرَةِ مِنَ ٱلۡخَٰسِرِينَ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آل عمران   (سبع مرات)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وَلَا تَتَمَنَّوۡاْ مَا فَضَّلَ ٱللَّهُ بِهِۦ بَعۡضَكُمۡ عَلَىٰ بَعۡضٖۚ لِّلرِّجَالِ نَصِيبٞ مِّمَّا ٱكۡتَسَبُواْۖ وَلِلنِّسَآءِ نَصِيبٞ مِّمَّا ٱكۡتَسَبۡنَۚ وَسۡـَٔلُواْ ٱللَّهَ مِن فَضۡلِهِۦٓۚ إِنَّ ٱللَّهَ كَانَ بِكُلِّ شَيۡءٍ عَلِيمٗا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النساء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 يَحۡسُدُونَ ٱلنَّاسَ عَلَىٰ مَآ ءَاتَىٰهُمُ ٱللَّهُ مِن فَضۡلِهِۦۖ فَقَدۡ ءَاتَيۡنَآ ءَالَ إِبۡرَٰهِيمَ ٱلۡكِتَٰبَ وَٱلۡحِكۡمَةَ وَءَاتَيۡنَٰهُم مُّلۡكًا عَظِيمٗا ﴿54﴾</w:t>
      </w:r>
      <w:r>
        <w:rPr>
          <w:rFonts w:ascii="adwa-assalaf" w:eastAsia="adwa-assalaf" w:hAnsi="adwa-assalaf" w:cs="adwa-assalaf"/>
          <w:b w:val="0"/>
          <w:color w:val="000000"/>
          <w:sz w:val="28"/>
          <w:szCs w:val="28"/>
          <w:rtl/>
        </w:rPr>
        <w:t xml:space="preserve"> سورة النساء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 فِرۡعَوۡنُ ٱئۡتُونِي بِكُلِّ سَٰحِرٍ عَلِيمٖ ﴿79﴾</w:t>
      </w:r>
      <w:r>
        <w:rPr>
          <w:rFonts w:ascii="KFGQPC HAFS Uthmanic Script" w:eastAsia="KFGQPC HAFS Uthmanic Script" w:hAnsi="KFGQPC HAFS Uthmanic Script" w:cs="KFGQPC HAFS Uthmanic Script"/>
          <w:b w:val="0"/>
          <w:color w:val="187600"/>
          <w:sz w:val="26"/>
          <w:szCs w:val="26"/>
          <w:rtl/>
        </w:rPr>
        <w:t xml:space="preserve"> فَلَمَّا جَآءَ ٱلسَّحَرَةُ قَالَ لَهُم مُّوسَىٰٓ أَلۡقُواْ مَآ أَنتُم مُّلۡقُونَ ﴿80﴾</w:t>
      </w:r>
      <w:r>
        <w:rPr>
          <w:rFonts w:ascii="KFGQPC HAFS Uthmanic Script" w:eastAsia="KFGQPC HAFS Uthmanic Script" w:hAnsi="KFGQPC HAFS Uthmanic Script" w:cs="KFGQPC HAFS Uthmanic Script"/>
          <w:b w:val="0"/>
          <w:color w:val="187600"/>
          <w:sz w:val="26"/>
          <w:szCs w:val="26"/>
          <w:rtl/>
        </w:rPr>
        <w:t xml:space="preserve"> فَلَمَّآ أَلۡقَوۡاْ قَالَ مُوسَىٰ مَا جِئۡتُم بِهِ ٱلسِّحۡرُۖ إِنَّ ٱللَّهَ سَيُبۡطِلُهُۥٓ إِنَّ ٱللَّهَ لَا يُصۡلِحُ عَمَلَ ٱلۡمُفۡسِدِينَ ﴿81﴾</w:t>
      </w:r>
      <w:r>
        <w:rPr>
          <w:rFonts w:ascii="adwa-assalaf" w:eastAsia="adwa-assalaf" w:hAnsi="adwa-assalaf" w:cs="adwa-assalaf"/>
          <w:b w:val="0"/>
          <w:color w:val="000000"/>
          <w:sz w:val="28"/>
          <w:szCs w:val="28"/>
          <w:rtl/>
        </w:rPr>
        <w:t xml:space="preserve"> سورة يونس  (سبع مرات)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وَنُنَزِّلُ مِنَ ٱلۡقُرۡءَانِ مَا هُوَ شِفَآءٞ وَرَحۡمَةٞ لِّلۡمُؤۡمِنِينَ وَلَا يَزِيدُ ٱلظَّٰلِمِينَ إِلَّا خَسَارٗا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الإسراء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أَفَحَسِبۡتُمۡ أَنَّمَا خَلَقۡنَٰكُمۡ عَبَثٗا وَأَنَّكُمۡ إِلَيۡنَا لَا تُرۡجَعُونَ ﴿115﴾</w:t>
      </w:r>
      <w:r>
        <w:rPr>
          <w:rFonts w:ascii="KFGQPC HAFS Uthmanic Script" w:eastAsia="KFGQPC HAFS Uthmanic Script" w:hAnsi="KFGQPC HAFS Uthmanic Script" w:cs="KFGQPC HAFS Uthmanic Script"/>
          <w:b w:val="0"/>
          <w:color w:val="187600"/>
          <w:sz w:val="26"/>
          <w:szCs w:val="26"/>
          <w:rtl/>
        </w:rPr>
        <w:t xml:space="preserve"> فَتَعَٰلَى ٱللَّهُ ٱلۡمَلِكُ ٱلۡحَقُّۖ لَآ إِلَٰهَ إِلَّا هُوَ رَبُّ ٱلۡعَرۡشِ ٱلۡكَرِيمِ ﴿116﴾</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 ﴿117﴾</w:t>
      </w:r>
      <w:r>
        <w:rPr>
          <w:rFonts w:ascii="KFGQPC HAFS Uthmanic Script" w:eastAsia="KFGQPC HAFS Uthmanic Script" w:hAnsi="KFGQPC HAFS Uthmanic Script" w:cs="KFGQPC HAFS Uthmanic Script"/>
          <w:b w:val="0"/>
          <w:color w:val="187600"/>
          <w:sz w:val="26"/>
          <w:szCs w:val="26"/>
          <w:rtl/>
        </w:rPr>
        <w:t xml:space="preserve"> وَقُل رَّبِّ ٱغۡفِرۡ وَٱرۡحَمۡ وَأَنتَ خَيۡرُ ٱلرَّٰحِمِينَ ﴿118﴾</w:t>
      </w:r>
      <w:r>
        <w:rPr>
          <w:rFonts w:ascii="adwa-assalaf" w:eastAsia="adwa-assalaf" w:hAnsi="adwa-assalaf" w:cs="adwa-assalaf"/>
          <w:b w:val="0"/>
          <w:color w:val="000000"/>
          <w:sz w:val="28"/>
          <w:szCs w:val="28"/>
          <w:rtl/>
        </w:rPr>
        <w:t xml:space="preserve"> سورة المؤمنون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مَرِضۡتُ فَهُوَ يَشۡفِينِ ﴿80﴾</w:t>
      </w:r>
      <w:r>
        <w:rPr>
          <w:rFonts w:ascii="adwa-assalaf" w:eastAsia="adwa-assalaf" w:hAnsi="adwa-assalaf" w:cs="adwa-assalaf"/>
          <w:b w:val="0"/>
          <w:color w:val="000000"/>
          <w:sz w:val="28"/>
          <w:szCs w:val="28"/>
          <w:rtl/>
        </w:rPr>
        <w:t xml:space="preserve"> سورة الشعراء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وَٱلصَّٰٓفَّٰتِ صَفّٗا ﴿1﴾</w:t>
      </w:r>
      <w:r>
        <w:rPr>
          <w:rFonts w:ascii="KFGQPC HAFS Uthmanic Script" w:eastAsia="KFGQPC HAFS Uthmanic Script" w:hAnsi="KFGQPC HAFS Uthmanic Script" w:cs="KFGQPC HAFS Uthmanic Script"/>
          <w:b w:val="0"/>
          <w:color w:val="187600"/>
          <w:sz w:val="26"/>
          <w:szCs w:val="26"/>
          <w:rtl/>
        </w:rPr>
        <w:t xml:space="preserve"> فَٱلزَّٰجِرَٰتِ زَجۡرٗا ﴿2﴾</w:t>
      </w:r>
      <w:r>
        <w:rPr>
          <w:rFonts w:ascii="KFGQPC HAFS Uthmanic Script" w:eastAsia="KFGQPC HAFS Uthmanic Script" w:hAnsi="KFGQPC HAFS Uthmanic Script" w:cs="KFGQPC HAFS Uthmanic Script"/>
          <w:b w:val="0"/>
          <w:color w:val="187600"/>
          <w:sz w:val="26"/>
          <w:szCs w:val="26"/>
          <w:rtl/>
        </w:rPr>
        <w:t xml:space="preserve"> فَٱلتَّٰلِيَٰتِ ذِكۡرًا ﴿3﴾</w:t>
      </w:r>
      <w:r>
        <w:rPr>
          <w:rFonts w:ascii="KFGQPC HAFS Uthmanic Script" w:eastAsia="KFGQPC HAFS Uthmanic Script" w:hAnsi="KFGQPC HAFS Uthmanic Script" w:cs="KFGQPC HAFS Uthmanic Script"/>
          <w:b w:val="0"/>
          <w:color w:val="187600"/>
          <w:sz w:val="26"/>
          <w:szCs w:val="26"/>
          <w:rtl/>
        </w:rPr>
        <w:t xml:space="preserve"> إِنَّ إِلَٰهَكُمۡ لَوَٰحِدٞ ﴿4﴾</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وَرَبُّ ٱلۡمَشَٰرِقِ ﴿5﴾</w:t>
      </w:r>
      <w:r>
        <w:rPr>
          <w:rFonts w:ascii="KFGQPC HAFS Uthmanic Script" w:eastAsia="KFGQPC HAFS Uthmanic Script" w:hAnsi="KFGQPC HAFS Uthmanic Script" w:cs="KFGQPC HAFS Uthmanic Script"/>
          <w:b w:val="0"/>
          <w:color w:val="187600"/>
          <w:sz w:val="26"/>
          <w:szCs w:val="26"/>
          <w:rtl/>
        </w:rPr>
        <w:t xml:space="preserve"> إِنَّا زَيَّنَّا ٱلسَّمَآءَ ٱلدُّنۡيَا بِزِينَةٍ ٱلۡكَوَاكِبِ ﴿6﴾</w:t>
      </w:r>
      <w:r>
        <w:rPr>
          <w:rFonts w:ascii="KFGQPC HAFS Uthmanic Script" w:eastAsia="KFGQPC HAFS Uthmanic Script" w:hAnsi="KFGQPC HAFS Uthmanic Script" w:cs="KFGQPC HAFS Uthmanic Script"/>
          <w:b w:val="0"/>
          <w:color w:val="187600"/>
          <w:sz w:val="26"/>
          <w:szCs w:val="26"/>
          <w:rtl/>
        </w:rPr>
        <w:t xml:space="preserve"> وَحِفۡظٗا مِّن كُلِّ شَيۡطَٰنٖ مَّارِدٖ ﴿7﴾</w:t>
      </w:r>
      <w:r>
        <w:rPr>
          <w:rFonts w:ascii="KFGQPC HAFS Uthmanic Script" w:eastAsia="KFGQPC HAFS Uthmanic Script" w:hAnsi="KFGQPC HAFS Uthmanic Script" w:cs="KFGQPC HAFS Uthmanic Script"/>
          <w:b w:val="0"/>
          <w:color w:val="187600"/>
          <w:sz w:val="26"/>
          <w:szCs w:val="26"/>
          <w:rtl/>
        </w:rPr>
        <w:t xml:space="preserve"> لَّا يَسَّمَّعُونَ إِلَى ٱلۡمَلَإِ ٱلۡأَعۡلَىٰ وَيُقۡذَفُونَ مِن كُلِّ جَانِبٖ ﴿8﴾</w:t>
      </w:r>
      <w:r>
        <w:rPr>
          <w:rFonts w:ascii="KFGQPC HAFS Uthmanic Script" w:eastAsia="KFGQPC HAFS Uthmanic Script" w:hAnsi="KFGQPC HAFS Uthmanic Script" w:cs="KFGQPC HAFS Uthmanic Script"/>
          <w:b w:val="0"/>
          <w:color w:val="187600"/>
          <w:sz w:val="26"/>
          <w:szCs w:val="26"/>
          <w:rtl/>
        </w:rPr>
        <w:t xml:space="preserve"> دُحُورٗاۖ وَلَهُمۡ عَذَابٞ وَاصِبٌ ﴿9﴾</w:t>
      </w:r>
      <w:r>
        <w:rPr>
          <w:rFonts w:ascii="KFGQPC HAFS Uthmanic Script" w:eastAsia="KFGQPC HAFS Uthmanic Script" w:hAnsi="KFGQPC HAFS Uthmanic Script" w:cs="KFGQPC HAFS Uthmanic Script"/>
          <w:b w:val="0"/>
          <w:color w:val="187600"/>
          <w:sz w:val="26"/>
          <w:szCs w:val="26"/>
          <w:rtl/>
        </w:rPr>
        <w:t xml:space="preserve"> إِلَّا مَنۡ خَطِفَ ٱلۡخَطۡفَةَ فَأَتۡبَعَهُۥ شِهَابٞ ثَاقِبٞ ﴿10﴾</w:t>
      </w:r>
      <w:r>
        <w:rPr>
          <w:rFonts w:ascii="KFGQPC HAFS Uthmanic Script" w:eastAsia="KFGQPC HAFS Uthmanic Script" w:hAnsi="KFGQPC HAFS Uthmanic Script" w:cs="KFGQPC HAFS Uthmanic Script"/>
          <w:b w:val="0"/>
          <w:color w:val="187600"/>
          <w:sz w:val="26"/>
          <w:szCs w:val="26"/>
          <w:rtl/>
        </w:rPr>
        <w:t xml:space="preserve"> فَٱسۡتَفۡتِهِمۡ أَهُمۡ أَشَدُّ خَلۡقًا أَم مَّنۡ خَلَقۡنَآۚ إِنَّا خَلَقۡنَٰهُم مِّن طِينٖ لَّازِبِۭ ﴿11﴾</w:t>
      </w:r>
      <w:r>
        <w:rPr>
          <w:rFonts w:ascii="KFGQPC HAFS Uthmanic Script" w:eastAsia="KFGQPC HAFS Uthmanic Script" w:hAnsi="KFGQPC HAFS Uthmanic Script" w:cs="KFGQPC HAFS Uthmanic Script"/>
          <w:b w:val="0"/>
          <w:color w:val="187600"/>
          <w:sz w:val="26"/>
          <w:szCs w:val="26"/>
          <w:rtl/>
        </w:rPr>
        <w:t xml:space="preserve"> بَلۡ عَجِبۡتَ وَيَسۡخَرُونَ ﴿12﴾</w:t>
      </w:r>
      <w:r>
        <w:rPr>
          <w:rFonts w:ascii="KFGQPC HAFS Uthmanic Script" w:eastAsia="KFGQPC HAFS Uthmanic Script" w:hAnsi="KFGQPC HAFS Uthmanic Script" w:cs="KFGQPC HAFS Uthmanic Script"/>
          <w:b w:val="0"/>
          <w:color w:val="187600"/>
          <w:sz w:val="26"/>
          <w:szCs w:val="26"/>
          <w:rtl/>
        </w:rPr>
        <w:t xml:space="preserve"> وَإِذَا ذُكِّرُواْ لَا يَذۡكُرُونَ ﴿13﴾</w:t>
      </w:r>
      <w:r>
        <w:rPr>
          <w:rFonts w:ascii="adwa-assalaf" w:eastAsia="adwa-assalaf" w:hAnsi="adwa-assalaf" w:cs="adwa-assalaf"/>
          <w:b w:val="0"/>
          <w:color w:val="000000"/>
          <w:sz w:val="28"/>
          <w:szCs w:val="28"/>
          <w:rtl/>
        </w:rPr>
        <w:t xml:space="preserve"> سورة الصافات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وَلَوْ جَعَلْنَاهُ قُرْآنًا أَعْجَمِيًّا لَقَالُوا لَوْلَا فُ﻿صِّلَتْ آيَاتُهُ أَأَعْجَمِيٌّ وَعَرَبِيٌّ قُلْ هُوَ لِلَّذِينَ آمَنُوا هُدًى وَشِفَاءٌ</w:t>
      </w:r>
      <w:r>
        <w:rPr>
          <w:rFonts w:ascii="adwa-assalaf" w:eastAsia="adwa-assalaf" w:hAnsi="adwa-assalaf" w:cs="adwa-assalaf"/>
          <w:b w:val="0"/>
          <w:color w:val="000000"/>
          <w:sz w:val="28"/>
          <w:szCs w:val="28"/>
          <w:rtl/>
        </w:rPr>
        <w:t xml:space="preserve"> سورة فصلت: 44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يَٰقَوۡمَنَآ أَجِيبُواْ دَاعِيَ ٱللَّهِ وَءَامِنُواْ بِهِۦ يَغۡفِرۡ لَكُم مِّن ذُنُوبِكُمۡ وَيُجِرۡكُم مِّنۡ عَذَابٍ أَلِيمٖ ﴿31﴾</w:t>
      </w:r>
      <w:r>
        <w:rPr>
          <w:rFonts w:ascii="KFGQPC HAFS Uthmanic Script" w:eastAsia="KFGQPC HAFS Uthmanic Script" w:hAnsi="KFGQPC HAFS Uthmanic Script" w:cs="KFGQPC HAFS Uthmanic Script"/>
          <w:b w:val="0"/>
          <w:color w:val="187600"/>
          <w:sz w:val="26"/>
          <w:szCs w:val="26"/>
          <w:rtl/>
        </w:rPr>
        <w:t xml:space="preserve"> وَمَن لَّا يُجِبۡ دَاعِيَ ٱللَّهِ فَلَيۡسَ بِمُعۡجِزٖ فِي ٱلۡأَرۡضِ وَلَيۡسَ لَهُۥ مِن دُونِهِۦٓ أَوۡلِيَآءُۚ أُوْلَٰٓئِكَ فِي ضَلَٰلٖ مُّبِينٍ ﴿32﴾</w:t>
      </w:r>
      <w:r>
        <w:rPr>
          <w:rFonts w:ascii="adwa-assalaf" w:eastAsia="adwa-assalaf" w:hAnsi="adwa-assalaf" w:cs="adwa-assalaf"/>
          <w:b w:val="0"/>
          <w:color w:val="000000"/>
          <w:sz w:val="28"/>
          <w:szCs w:val="28"/>
          <w:rtl/>
        </w:rPr>
        <w:t xml:space="preserve"> سورة الأحقاف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سَنَفۡرُغُ لَكُمۡ أَيُّهَ ٱلثَّقَلَانِ ﴿31﴾</w:t>
      </w:r>
      <w:r>
        <w:rPr>
          <w:rFonts w:ascii="KFGQPC HAFS Uthmanic Script" w:eastAsia="KFGQPC HAFS Uthmanic Script" w:hAnsi="KFGQPC HAFS Uthmanic Script" w:cs="KFGQPC HAFS Uthmanic Script"/>
          <w:b w:val="0"/>
          <w:color w:val="187600"/>
          <w:sz w:val="26"/>
          <w:szCs w:val="26"/>
          <w:rtl/>
        </w:rPr>
        <w:t xml:space="preserve"> فَبِأَيِّ ءَالَآءِ رَبِّكُمَا تُكَذِّبَانِ ﴿32﴾</w:t>
      </w:r>
      <w:r>
        <w:rPr>
          <w:rFonts w:ascii="KFGQPC HAFS Uthmanic Script" w:eastAsia="KFGQPC HAFS Uthmanic Script" w:hAnsi="KFGQPC HAFS Uthmanic Script" w:cs="KFGQPC HAFS Uthmanic Script"/>
          <w:b w:val="0"/>
          <w:color w:val="187600"/>
          <w:sz w:val="26"/>
          <w:szCs w:val="26"/>
          <w:rtl/>
        </w:rPr>
        <w:t xml:space="preserve"> يَٰمَعۡشَرَ ٱلۡجِنِّ وَٱلۡإِنسِ إِنِ ٱسۡتَطَعۡتُمۡ أَن تَنفُذُواْ مِنۡ أَقۡطَارِ ٱلسَّمَٰوَٰتِ وَٱلۡأَرۡضِ فَٱنفُذُواْۚ لَا تَنفُذُونَ إِلَّا بِسُلۡطَٰنٖ ﴿33﴾</w:t>
      </w:r>
      <w:r>
        <w:rPr>
          <w:rFonts w:ascii="KFGQPC HAFS Uthmanic Script" w:eastAsia="KFGQPC HAFS Uthmanic Script" w:hAnsi="KFGQPC HAFS Uthmanic Script" w:cs="KFGQPC HAFS Uthmanic Script"/>
          <w:b w:val="0"/>
          <w:color w:val="187600"/>
          <w:sz w:val="26"/>
          <w:szCs w:val="26"/>
          <w:rtl/>
        </w:rPr>
        <w:t xml:space="preserve"> فَبِأَيِّ ءَالَآءِ رَبِّكُمَا تُكَذِّبَانِ ﴿34﴾</w:t>
      </w:r>
      <w:r>
        <w:rPr>
          <w:rFonts w:ascii="adwa-assalaf" w:eastAsia="adwa-assalaf" w:hAnsi="adwa-assalaf" w:cs="adwa-assalaf"/>
          <w:b w:val="0"/>
          <w:color w:val="000000"/>
          <w:sz w:val="28"/>
          <w:szCs w:val="28"/>
          <w:rtl/>
        </w:rPr>
        <w:t xml:space="preserve"> سورة الرحمن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لَوۡ أَنزَلۡنَا هَٰذَا ٱلۡقُرۡءَانَ عَلَىٰ جَبَلٖ لَّرَأَيۡتَهُۥ خَٰشِعٗا مُّتَصَدِّعٗا مِّنۡ خَشۡيَةِ ٱللَّهِۚ وَتِلۡكَ ٱلۡأَمۡثَٰلُ نَضۡرِبُهَا لِلنَّاسِ لَعَلَّهُمۡ يَتَفَكَّرُونَ ﴿21﴾</w:t>
      </w:r>
      <w:r>
        <w:rPr>
          <w:rFonts w:ascii="adwa-assalaf" w:eastAsia="adwa-assalaf" w:hAnsi="adwa-assalaf" w:cs="adwa-assalaf"/>
          <w:b w:val="0"/>
          <w:color w:val="000000"/>
          <w:sz w:val="28"/>
          <w:szCs w:val="28"/>
          <w:rtl/>
        </w:rPr>
        <w:t xml:space="preserve"> سورة الحشر  (سبع مرات)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 ﴿1﴾</w:t>
      </w:r>
      <w:r>
        <w:rPr>
          <w:rFonts w:ascii="KFGQPC HAFS Uthmanic Script" w:eastAsia="KFGQPC HAFS Uthmanic Script" w:hAnsi="KFGQPC HAFS Uthmanic Script" w:cs="KFGQPC HAFS Uthmanic Script"/>
          <w:b w:val="0"/>
          <w:color w:val="187600"/>
          <w:sz w:val="26"/>
          <w:szCs w:val="26"/>
          <w:rtl/>
        </w:rPr>
        <w:t xml:space="preserve"> مِن شَرِّ مَا خَلَقَ ﴿2﴾</w:t>
      </w:r>
      <w:r>
        <w:rPr>
          <w:rFonts w:ascii="KFGQPC HAFS Uthmanic Script" w:eastAsia="KFGQPC HAFS Uthmanic Script" w:hAnsi="KFGQPC HAFS Uthmanic Script" w:cs="KFGQPC HAFS Uthmanic Script"/>
          <w:b w:val="0"/>
          <w:color w:val="187600"/>
          <w:sz w:val="26"/>
          <w:szCs w:val="26"/>
          <w:rtl/>
        </w:rPr>
        <w:t xml:space="preserve"> وَمِن شَرِّ غَاسِقٍ إِذَا وَقَبَ ﴿3﴾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﴿4﴾</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سورة الفلق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 ﴿1﴾</w:t>
      </w:r>
      <w:r>
        <w:rPr>
          <w:rFonts w:ascii="KFGQPC HAFS Uthmanic Script" w:eastAsia="KFGQPC HAFS Uthmanic Script" w:hAnsi="KFGQPC HAFS Uthmanic Script" w:cs="KFGQPC HAFS Uthmanic Script"/>
          <w:b w:val="0"/>
          <w:color w:val="187600"/>
          <w:sz w:val="26"/>
          <w:szCs w:val="26"/>
          <w:rtl/>
        </w:rPr>
        <w:t xml:space="preserve"> مَلِكِ ٱلنَّاسِ ﴿2﴾</w:t>
      </w:r>
      <w:r>
        <w:rPr>
          <w:rFonts w:ascii="KFGQPC HAFS Uthmanic Script" w:eastAsia="KFGQPC HAFS Uthmanic Script" w:hAnsi="KFGQPC HAFS Uthmanic Script" w:cs="KFGQPC HAFS Uthmanic Script"/>
          <w:b w:val="0"/>
          <w:color w:val="187600"/>
          <w:sz w:val="26"/>
          <w:szCs w:val="26"/>
          <w:rtl/>
        </w:rPr>
        <w:t xml:space="preserve"> إِلَٰهِ ٱلنَّاسِ ﴿3﴾</w:t>
      </w:r>
      <w:r>
        <w:rPr>
          <w:rFonts w:ascii="KFGQPC HAFS Uthmanic Script" w:eastAsia="KFGQPC HAFS Uthmanic Script" w:hAnsi="KFGQPC HAFS Uthmanic Script" w:cs="KFGQPC HAFS Uthmanic Script"/>
          <w:b w:val="0"/>
          <w:color w:val="187600"/>
          <w:sz w:val="26"/>
          <w:szCs w:val="26"/>
          <w:rtl/>
        </w:rPr>
        <w:t xml:space="preserve"> مِن شَرِّ ٱلۡوَسۡوَاسِ ٱلۡخَنَّاسِ ﴿4﴾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﴿5﴾ مِنَ الْجِنَّةِ وَالنَّاسِ ﴿6﴾</w:t>
      </w:r>
      <w:r>
        <w:rPr>
          <w:rFonts w:ascii="adwa-assalaf" w:eastAsia="adwa-assalaf" w:hAnsi="adwa-assalaf" w:cs="adwa-assalaf"/>
          <w:b w:val="0"/>
          <w:color w:val="000000"/>
          <w:sz w:val="28"/>
          <w:szCs w:val="28"/>
          <w:rtl/>
        </w:rPr>
        <w:t xml:space="preserve"> سورة الناس  (سبع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من السنة:</w:t>
      </w:r>
    </w:p>
    <w:p>
      <w:pPr>
        <w:bidi/>
        <w:spacing w:line="264" w:lineRule="auto"/>
        <w:jc w:val="both"/>
      </w:pPr>
      <w:r>
        <w:rPr>
          <w:rFonts w:ascii="adwa-assalaf" w:eastAsia="adwa-assalaf" w:hAnsi="adwa-assalaf" w:cs="adwa-assalaf"/>
          <w:b w:val="0"/>
          <w:color w:val="000D80"/>
          <w:sz w:val="28"/>
          <w:szCs w:val="28"/>
          <w:rtl/>
        </w:rPr>
        <w:t xml:space="preserve">«أَعُوذُ بِاللهِ السَّمِيعِ الْعَلِيمِ مِنَ الشَّيْطَانِ الرَّجِيمِ، مِنْ هَمْزِهِ وَنَفْخِهِ وَنَفْثِهِ»</w:t>
      </w:r>
    </w:p>
    <w:p>
      <w:pPr>
        <w:bidi/>
        <w:spacing w:line="264" w:lineRule="auto"/>
        <w:jc w:val="both"/>
      </w:pPr>
      <w:r>
        <w:rPr>
          <w:rFonts w:ascii="adwa-assalaf" w:eastAsia="adwa-assalaf" w:hAnsi="adwa-assalaf" w:cs="adwa-assalaf"/>
          <w:b w:val="0"/>
          <w:color w:val="000D80"/>
          <w:sz w:val="28"/>
          <w:szCs w:val="28"/>
          <w:rtl/>
        </w:rPr>
        <w:t xml:space="preserve">«أُعِيذُكَ بِكَلِمَاتِ اللهِ التَّامَّةِ، مِنْ كُلِّ شَيْطَانٍ وَهَامَّةٍ، وَمِنْ كُلِّ عَيْنٍ لاَمَّةٍ».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«بِسْمِ اللهِ الَّذِي لاَ يَضُرُّ مَعَ اسْمِهِ شَيْءٌ فِي الأَْرْضِ وَلاَ فِي السَّمَاءِ وَهُوَ السَّمِيعُ الْعَلِيمُ»</w:t>
      </w:r>
      <w:r>
        <w:rPr>
          <w:rFonts w:ascii="adwa-assalaf" w:eastAsia="adwa-assalaf" w:hAnsi="adwa-assalaf" w:cs="adwa-assalaf"/>
          <w:b w:val="0"/>
          <w:color w:val="000000"/>
          <w:sz w:val="28"/>
          <w:szCs w:val="28"/>
          <w:rtl/>
        </w:rPr>
        <w:t xml:space="preserve"> (ثلاث مرات).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«بِسمِ اللَّهِ ( ثَلاثاً) أَعُوذُ بِعِزَّةِ اللَّهِ وَقُدْرَتِهِ مِن شَرِّ مَا أَجِدُ وَأُحاذِرُ»</w:t>
      </w:r>
      <w:r>
        <w:rPr>
          <w:rFonts w:ascii="adwa-assalaf" w:eastAsia="adwa-assalaf" w:hAnsi="adwa-assalaf" w:cs="adwa-assalaf"/>
          <w:b w:val="0"/>
          <w:color w:val="000000"/>
          <w:sz w:val="28"/>
          <w:szCs w:val="28"/>
          <w:rtl/>
        </w:rPr>
        <w:t xml:space="preserve"> (سبع مرات)</w:t>
      </w:r>
    </w:p>
    <w:p>
      <w:pPr>
        <w:bidi/>
        <w:spacing w:line="264" w:lineRule="auto"/>
        <w:jc w:val="both"/>
      </w:pPr>
      <w:r>
        <w:rPr>
          <w:rFonts w:ascii="adwa-assalaf" w:eastAsia="adwa-assalaf" w:hAnsi="adwa-assalaf" w:cs="adwa-assalaf"/>
          <w:b w:val="0"/>
          <w:color w:val="000D80"/>
          <w:sz w:val="28"/>
          <w:szCs w:val="28"/>
          <w:rtl/>
        </w:rPr>
        <w:t xml:space="preserve">«بِسْمِ اللهِ أَرْقِيكَ، مِنْ كُلِّ شَيْءٍ يُؤْذِيكَ، مِنْ شَرِّ كُلِّ نَفْسٍ أَوْ عَيْنِ حَاسِدٍ، اللهُ يَشْفِيكَ، بِسْمِ اللهِ أَرْقِيكَ».</w:t>
      </w:r>
    </w:p>
    <w:p>
      <w:pPr>
        <w:bidi/>
        <w:spacing w:line="264" w:lineRule="auto"/>
        <w:jc w:val="both"/>
      </w:pPr>
      <w:r>
        <w:rPr>
          <w:rFonts w:ascii="adwa-assalaf" w:eastAsia="adwa-assalaf" w:hAnsi="adwa-assalaf" w:cs="adwa-assalaf"/>
          <w:b w:val="0"/>
          <w:color w:val="000D80"/>
          <w:sz w:val="28"/>
          <w:szCs w:val="28"/>
          <w:rtl/>
        </w:rPr>
        <w:t xml:space="preserve">«اللّـهُمَّ، أَذْهِبِ الْبَاسَ، رَبَّ النَّاسِ، اشْفِ وَأَنْتَ الشَّافِي، لاَ شِفَاءَ إِلاَّ شِفَاؤُكَ، شِفَاءً لاَ يُغَادِرُ سَقَماً»</w:t>
      </w:r>
    </w:p>
    <w:p>
      <w:pPr>
        <w:bidi/>
        <w:spacing w:line="264" w:lineRule="auto"/>
        <w:jc w:val="both"/>
      </w:pPr>
      <w:r>
        <w:rPr>
          <w:rFonts w:ascii="adwa-assalaf" w:eastAsia="adwa-assalaf" w:hAnsi="adwa-assalaf" w:cs="adwa-assalaf"/>
          <w:b w:val="0"/>
          <w:color w:val="000D80"/>
          <w:sz w:val="28"/>
          <w:szCs w:val="28"/>
          <w:rtl/>
        </w:rPr>
        <w:t xml:space="preserve">«رَبُّنَا اللهُ الَّذِي فِي السَّمَاءِ تَقَدَّسَ اسْمُكَ، أَمْرُكَ فِي السَّمَاءِ وَالأَْرْضِ، كَمَا رَحْمَتُكَ فِي السَّمَاءِ فَاجْعَلْ رَحْمَتَكَ فِي الأَْرْضِ، اغْفِرْ لَنَا حُوبَنَا وَخَطَايَانَا، أَنْتَ رَبُّ الطَّيِّبِينَ، أَنْزِلْ رَحْمَةً مِنْ رَحْمَتِكَ، وَشِفَاءً مِنْ شِفَائِكَ عَلَى هَذَا الْوَجَعِ»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«أَسْأَلُ اللهَ الْعَظِيمَ، رَبَّ الْعَرْشِ الْعَظِيمِ أَنْ يَشْفِيَكَ»</w:t>
      </w:r>
      <w:r>
        <w:rPr>
          <w:rFonts w:ascii="adwa-assalaf" w:eastAsia="adwa-assalaf" w:hAnsi="adwa-assalaf" w:cs="adwa-assalaf"/>
          <w:b w:val="0"/>
          <w:color w:val="000000"/>
          <w:sz w:val="28"/>
          <w:szCs w:val="28"/>
          <w:rtl/>
        </w:rPr>
        <w:t xml:space="preserve"> (سبع مرات)</w:t>
      </w:r>
    </w:p>
    <w:p>
      <w:pPr>
        <w:bidi/>
        <w:spacing w:line="264" w:lineRule="auto"/>
        <w:jc w:val="both"/>
      </w:pPr>
      <w:r>
        <w:rPr>
          <w:rFonts w:ascii="adwa-assalaf" w:eastAsia="adwa-assalaf" w:hAnsi="adwa-assalaf" w:cs="adwa-assalaf"/>
          <w:b w:val="0"/>
          <w:color w:val="000D80"/>
          <w:sz w:val="28"/>
          <w:szCs w:val="28"/>
          <w:rtl/>
        </w:rPr>
        <w:t xml:space="preserve">«اللّـهُمَّ إِنِّي عَبْدُكَ، وَابْنُ عَبْدِكَ، وَابْنُ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p>
    <w:p>
      <w:pPr>
        <w:jc w:val="right"/>
      </w:pPr>
      <w:r>
        <w:rPr>
          <w:rFonts w:cs="Times New Roman"/>
          <w:sz w:val="14"/>
          <w:szCs w:val="14"/>
        </w:rPr>
        <w:t xml:space="preserve">ar228v1.0 - 10/10/2026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2026-10-10T19:38:28Z</dcterms:created>
  <dcterms:modified xsi:type="dcterms:W3CDTF">2026-10-10T19:38:28Z</dcterms:modified>
</cp:coreProperties>
</file>